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8C" w:rsidRPr="00243237" w:rsidRDefault="009C6D92" w:rsidP="00243237">
      <w:pPr>
        <w:pStyle w:val="Rubrik1"/>
        <w:rPr>
          <w:sz w:val="32"/>
          <w:szCs w:val="32"/>
        </w:rPr>
      </w:pPr>
      <w:r>
        <w:rPr>
          <w:sz w:val="32"/>
          <w:szCs w:val="32"/>
        </w:rPr>
        <w:t>Riktlinje</w:t>
      </w:r>
      <w:r w:rsidR="00C277C2">
        <w:rPr>
          <w:sz w:val="32"/>
          <w:szCs w:val="32"/>
        </w:rPr>
        <w:t xml:space="preserve"> för samverkan</w:t>
      </w:r>
      <w:r w:rsidR="00243237">
        <w:rPr>
          <w:sz w:val="32"/>
          <w:szCs w:val="32"/>
        </w:rPr>
        <w:br/>
      </w:r>
      <w:r w:rsidR="00243237" w:rsidRPr="00243237">
        <w:rPr>
          <w:sz w:val="32"/>
          <w:szCs w:val="32"/>
        </w:rPr>
        <w:t>mellan primärvården och vuxenpsykiatrin</w:t>
      </w:r>
    </w:p>
    <w:p w:rsidR="00CA5B73" w:rsidRDefault="00CA5B73" w:rsidP="00CA5B73">
      <w:pPr>
        <w:pStyle w:val="Rubrik2"/>
      </w:pPr>
      <w:r w:rsidRPr="00D62539">
        <w:t>Syfte</w:t>
      </w:r>
    </w:p>
    <w:p w:rsidR="00CA5B73" w:rsidRDefault="00C7731F" w:rsidP="00CA5B73">
      <w:r>
        <w:t>Riktlinjen anger ansvarsfördelningen mellan</w:t>
      </w:r>
      <w:r w:rsidR="00664F24">
        <w:t xml:space="preserve"> primärvården</w:t>
      </w:r>
      <w:r w:rsidR="00AC07A7">
        <w:t>/</w:t>
      </w:r>
      <w:r w:rsidR="00986438" w:rsidRPr="008D220D">
        <w:t>vårdval psykisk hälsa</w:t>
      </w:r>
      <w:r w:rsidR="00664F24">
        <w:t xml:space="preserve"> och vuxenpsykiatrin i Region Kalmar län</w:t>
      </w:r>
      <w:r w:rsidR="00D8403C">
        <w:t>.</w:t>
      </w:r>
      <w:r>
        <w:t xml:space="preserve"> </w:t>
      </w:r>
    </w:p>
    <w:p w:rsidR="00CA5B73" w:rsidRPr="00D62539" w:rsidRDefault="00CA5B73" w:rsidP="00CA5B73">
      <w:pPr>
        <w:pStyle w:val="Rubrik2"/>
      </w:pPr>
      <w:r w:rsidRPr="00D62539">
        <w:t>R</w:t>
      </w:r>
      <w:r>
        <w:t>iktlinje</w:t>
      </w:r>
    </w:p>
    <w:p w:rsidR="00664F24" w:rsidRDefault="00D8403C" w:rsidP="00CA5B73">
      <w:pPr>
        <w:rPr>
          <w:color w:val="4F81BD" w:themeColor="accent1"/>
          <w:u w:val="single"/>
        </w:rPr>
      </w:pPr>
      <w:r>
        <w:t>Patientens funktionsnivå och vårdbehov är avgörande för om en utredning och behandling ska ske i primär</w:t>
      </w:r>
      <w:r w:rsidR="00986438">
        <w:t>vården eller vuxenpsykiatrin</w:t>
      </w:r>
      <w:r>
        <w:t xml:space="preserve"> oavsett psykiatrisk diagnos.</w:t>
      </w:r>
      <w:r>
        <w:br/>
      </w:r>
      <w:r w:rsidR="00AC07A7" w:rsidRPr="009E5CA7">
        <w:rPr>
          <w:i/>
        </w:rPr>
        <w:t>Bilaga 1 Gränsdragningsdokument mellan primärvården och vuxenpsykiatrin</w:t>
      </w:r>
      <w:r w:rsidR="00AC07A7" w:rsidRPr="009E5CA7">
        <w:t xml:space="preserve"> </w:t>
      </w:r>
      <w:r w:rsidR="00BC020C" w:rsidRPr="009E5CA7">
        <w:t>innehåller</w:t>
      </w:r>
      <w:r w:rsidRPr="009E5CA7">
        <w:t xml:space="preserve"> översikt över gränssnitt mellan primärvården</w:t>
      </w:r>
      <w:r w:rsidR="00CB41D6" w:rsidRPr="009E5CA7">
        <w:t xml:space="preserve"> respektive vu</w:t>
      </w:r>
      <w:r w:rsidR="00986438" w:rsidRPr="009E5CA7">
        <w:t>xenpsykiatrin</w:t>
      </w:r>
      <w:r w:rsidRPr="009E5CA7">
        <w:t xml:space="preserve"> vid olika diagnoser</w:t>
      </w:r>
      <w:r w:rsidR="00BC020C" w:rsidRPr="009E5CA7">
        <w:t>.</w:t>
      </w:r>
    </w:p>
    <w:p w:rsidR="00664F24" w:rsidRPr="00D62539" w:rsidRDefault="00B26C84" w:rsidP="00664F24">
      <w:pPr>
        <w:pStyle w:val="Rubrik2"/>
      </w:pPr>
      <w:r>
        <w:t>Ansvar</w:t>
      </w:r>
    </w:p>
    <w:p w:rsidR="00664F24" w:rsidRDefault="00664F24" w:rsidP="00664F24">
      <w:r>
        <w:t xml:space="preserve">Ansvaret för behandlingsinsatserna på respektive vårdnivå avser samtliga relevanta insatser av samtliga relevanta professioner. </w:t>
      </w:r>
      <w:r w:rsidR="003B7662">
        <w:t xml:space="preserve">Sådana insatser kan vara suicidriskbedömning, beaktande av barn som anhöriga, </w:t>
      </w:r>
      <w:r w:rsidR="00034196" w:rsidRPr="00140BE7">
        <w:t>psykologisk behandling</w:t>
      </w:r>
      <w:r w:rsidR="003B7662" w:rsidRPr="00140BE7">
        <w:t>,</w:t>
      </w:r>
      <w:r w:rsidR="003B7662">
        <w:t xml:space="preserve"> </w:t>
      </w:r>
      <w:r w:rsidR="00034196">
        <w:t xml:space="preserve">samtalsbehandling, </w:t>
      </w:r>
      <w:r w:rsidR="003B7662">
        <w:t>stödinsatser, läkemedelsförskrivning, bedömning av arbetsförmåga, intyg och samarbete med kommunen och andra vårdinstanser.</w:t>
      </w:r>
    </w:p>
    <w:p w:rsidR="003B7662" w:rsidRDefault="003B7662" w:rsidP="00664F24">
      <w:r>
        <w:t>Oavsett diagnos kan det finnas skäl till vård inom den sp</w:t>
      </w:r>
      <w:r w:rsidR="003324E9">
        <w:t xml:space="preserve">ecialiserade psykiatrin vid </w:t>
      </w:r>
      <w:r>
        <w:t xml:space="preserve">självmordsplaner, psykotiska symtom och svårhanterliga beteendestörningar som självskadebeteende, aggressivitet utlöst av psykisk sjukdom. Allvarlig funktionsinskränkning med svårigheter att klara ADL och skola/arbete kan vara anledning till kontakt med specialistpsykiatrin och </w:t>
      </w:r>
      <w:r w:rsidR="003C38EA">
        <w:t xml:space="preserve">även </w:t>
      </w:r>
      <w:r>
        <w:t>vid diagnoser som vanligen behandlas i primärvården.</w:t>
      </w:r>
    </w:p>
    <w:p w:rsidR="003B7662" w:rsidRPr="00B45751" w:rsidRDefault="003B7662" w:rsidP="00664F24">
      <w:r w:rsidRPr="00CF11BB">
        <w:t xml:space="preserve">Personer med neuropsykiatriska tillstånd eller </w:t>
      </w:r>
      <w:r w:rsidR="00EC001A" w:rsidRPr="001A2F0C">
        <w:t>personlighetssyndrom</w:t>
      </w:r>
      <w:r w:rsidR="00EC001A">
        <w:t xml:space="preserve"> </w:t>
      </w:r>
      <w:r w:rsidR="00BC020C">
        <w:t xml:space="preserve">och relativt hög </w:t>
      </w:r>
      <w:r w:rsidRPr="00CF11BB">
        <w:t xml:space="preserve">funktionsnivå har </w:t>
      </w:r>
      <w:r w:rsidRPr="002F6BD2">
        <w:rPr>
          <w:strike/>
        </w:rPr>
        <w:t>ofta</w:t>
      </w:r>
      <w:r w:rsidR="002F6BD2">
        <w:t xml:space="preserve"> ibland</w:t>
      </w:r>
      <w:r w:rsidRPr="00CF11BB">
        <w:t xml:space="preserve"> inte behov av kontakt med specialistpsykiatrin. Samsjuklighet med till exempel missbruk, depression eller ångesttillstånd kan ge symtomförstärkning som kan motivera bedömning och vård inom specialistpsykiatrin trots att vart och ett av tillstånden vanligen handläggs i primärvården.</w:t>
      </w:r>
    </w:p>
    <w:p w:rsidR="00015B2E" w:rsidRDefault="00015B2E" w:rsidP="00664F24">
      <w:r w:rsidRPr="00CF11BB">
        <w:rPr>
          <w:b/>
        </w:rPr>
        <w:t xml:space="preserve">Äldre: </w:t>
      </w:r>
      <w:r w:rsidRPr="00CF11BB">
        <w:t>Personer över 65 år med</w:t>
      </w:r>
      <w:r w:rsidR="001A2F0C">
        <w:t xml:space="preserve"> </w:t>
      </w:r>
      <w:r w:rsidR="002D0E10" w:rsidRPr="001A2F0C">
        <w:t>välbehandlad</w:t>
      </w:r>
      <w:r w:rsidR="002D0E10">
        <w:t xml:space="preserve"> </w:t>
      </w:r>
      <w:r w:rsidRPr="00CF11BB">
        <w:t>psykossjukdom (eller motsvarande tillstånd tidigare behandlad i specialistpsykiatrin) och som bor på särskilt boende eller erhåller sin huvudsakliga vård i primärvården kan följas i primärvården och förskriva</w:t>
      </w:r>
      <w:r w:rsidR="00454262" w:rsidRPr="00CF11BB">
        <w:t>s</w:t>
      </w:r>
      <w:r w:rsidRPr="00CF11BB">
        <w:t xml:space="preserve"> basala psykofarmaka i ordinära doser. Möjlighet ska finnas till konsultstöd</w:t>
      </w:r>
      <w:r w:rsidR="00453C8C" w:rsidRPr="00CF11BB">
        <w:t xml:space="preserve"> </w:t>
      </w:r>
      <w:r w:rsidR="00453C8C" w:rsidRPr="00140E46">
        <w:t>via</w:t>
      </w:r>
      <w:r w:rsidR="004C4D39" w:rsidRPr="00140E46">
        <w:t xml:space="preserve"> psykiatrin/geriatrisk</w:t>
      </w:r>
      <w:r w:rsidR="004C4D39">
        <w:rPr>
          <w:b/>
          <w:i/>
        </w:rPr>
        <w:t xml:space="preserve"> </w:t>
      </w:r>
      <w:r w:rsidR="004C4D39" w:rsidRPr="00140E46">
        <w:t>kompetens</w:t>
      </w:r>
      <w:r w:rsidR="00453C8C" w:rsidRPr="00CF11BB">
        <w:rPr>
          <w:b/>
          <w:i/>
        </w:rPr>
        <w:t xml:space="preserve"> </w:t>
      </w:r>
      <w:r w:rsidRPr="00CF11BB">
        <w:t>och vid behov återtagande av vårdansvaret till specialistpsykiatrin.</w:t>
      </w:r>
    </w:p>
    <w:p w:rsidR="00BC020C" w:rsidRDefault="00BC020C">
      <w:pPr>
        <w:spacing w:after="200" w:line="276" w:lineRule="auto"/>
        <w:rPr>
          <w:b/>
        </w:rPr>
      </w:pPr>
      <w:r>
        <w:rPr>
          <w:b/>
        </w:rPr>
        <w:br w:type="page"/>
      </w:r>
    </w:p>
    <w:p w:rsidR="00015B2E" w:rsidRDefault="004C4D39" w:rsidP="00664F24">
      <w:r>
        <w:rPr>
          <w:b/>
        </w:rPr>
        <w:t>Unga vuxna 18</w:t>
      </w:r>
      <w:r w:rsidR="00015B2E" w:rsidRPr="00CF11BB">
        <w:rPr>
          <w:b/>
        </w:rPr>
        <w:t xml:space="preserve"> till 23 år:</w:t>
      </w:r>
      <w:r w:rsidR="000B1EDB">
        <w:rPr>
          <w:b/>
        </w:rPr>
        <w:t xml:space="preserve"> </w:t>
      </w:r>
      <w:r w:rsidR="000B1EDB" w:rsidRPr="00840589">
        <w:t>Ungdomsmottagningarna är tillsammans med primärvården första instans för bedömning och behandling vid psykiska symtom.</w:t>
      </w:r>
      <w:r w:rsidR="000B1EDB">
        <w:rPr>
          <w:b/>
        </w:rPr>
        <w:t xml:space="preserve"> </w:t>
      </w:r>
      <w:r w:rsidR="00015B2E">
        <w:t>Patienter inom barn- och ungdomspsykiatrin som efter 18 års ålder har fortsatt behov av specialistpsykiatrisk vård, eller om det råder oklarhet om det, ska remitteras till och bedömas i specialistpsykiatrin</w:t>
      </w:r>
      <w:r w:rsidR="00481731">
        <w:t xml:space="preserve"> </w:t>
      </w:r>
      <w:r w:rsidR="00481731" w:rsidRPr="00B3209B">
        <w:t>för</w:t>
      </w:r>
      <w:r w:rsidR="00481731">
        <w:t xml:space="preserve"> </w:t>
      </w:r>
      <w:r w:rsidR="00481731" w:rsidRPr="00B3209B">
        <w:t>bedömning avseende vårdnivå</w:t>
      </w:r>
      <w:r w:rsidR="00015B2E">
        <w:t>. Remiss till specialistpsykiatrin för yngre personer med förstämningssyndrom eller ångestsyndrom är motiverad om samtalsbehandling och behandlingsförsök med minst ett antidepressivt läkemedel har prövats utan förbättring. I spe</w:t>
      </w:r>
      <w:r w:rsidR="00765591">
        <w:t>cifika fall, såsom vid oklarhet</w:t>
      </w:r>
      <w:r w:rsidR="00015B2E">
        <w:t xml:space="preserve"> om</w:t>
      </w:r>
      <w:r w:rsidR="00765591">
        <w:t>kring</w:t>
      </w:r>
      <w:r w:rsidR="00015B2E">
        <w:t xml:space="preserve"> diagnos eller uttalad funktionsnedsättning kan remittering bli aktuell tidigare.</w:t>
      </w:r>
    </w:p>
    <w:p w:rsidR="00015B2E" w:rsidRPr="00922571" w:rsidRDefault="00432F41" w:rsidP="00664F24">
      <w:pPr>
        <w:rPr>
          <w:b/>
          <w:sz w:val="28"/>
          <w:szCs w:val="28"/>
        </w:rPr>
      </w:pPr>
      <w:r w:rsidRPr="00922571">
        <w:rPr>
          <w:b/>
          <w:sz w:val="28"/>
          <w:szCs w:val="28"/>
        </w:rPr>
        <w:t>Primärvårdens ansvar</w:t>
      </w:r>
    </w:p>
    <w:p w:rsidR="00432F41" w:rsidRPr="005C62C9" w:rsidRDefault="001B7B63" w:rsidP="00432F41">
      <w:pPr>
        <w:pStyle w:val="Liststycke"/>
        <w:numPr>
          <w:ilvl w:val="0"/>
          <w:numId w:val="2"/>
        </w:numPr>
      </w:pPr>
      <w:r w:rsidRPr="005C62C9">
        <w:t>Primärt möta, bedöma och behandla psykiska tillstånd (första linjens hälso- och sjukvård i befolkningen)</w:t>
      </w:r>
    </w:p>
    <w:p w:rsidR="00432F41" w:rsidRDefault="00432F41" w:rsidP="00432F41">
      <w:pPr>
        <w:pStyle w:val="Liststycke"/>
        <w:numPr>
          <w:ilvl w:val="0"/>
          <w:numId w:val="2"/>
        </w:numPr>
      </w:pPr>
      <w:r>
        <w:t>Att skilja psykisk sjukdom från icke sjukliga tillstånd och reaktioner</w:t>
      </w:r>
    </w:p>
    <w:p w:rsidR="00432F41" w:rsidRDefault="00432F41" w:rsidP="00432F41">
      <w:pPr>
        <w:pStyle w:val="Liststycke"/>
        <w:numPr>
          <w:ilvl w:val="0"/>
          <w:numId w:val="2"/>
        </w:numPr>
      </w:pPr>
      <w:r>
        <w:t>Att handlägga mi</w:t>
      </w:r>
      <w:r w:rsidR="00E04D73">
        <w:t>ld till måttlig grad av</w:t>
      </w:r>
      <w:r>
        <w:t>: ångesttillstånd, depressioner, krisreaktioner, sömnstörningar,</w:t>
      </w:r>
      <w:r w:rsidR="004B2B95">
        <w:t xml:space="preserve"> stress, utmattningssyndrom,</w:t>
      </w:r>
      <w:r>
        <w:t xml:space="preserve"> missbruk/beroende</w:t>
      </w:r>
      <w:r w:rsidR="00304D59">
        <w:t xml:space="preserve"> m.m</w:t>
      </w:r>
    </w:p>
    <w:p w:rsidR="00F47051" w:rsidRPr="000B1585" w:rsidRDefault="00F47051" w:rsidP="00F47051">
      <w:pPr>
        <w:pStyle w:val="Liststycke"/>
        <w:numPr>
          <w:ilvl w:val="0"/>
          <w:numId w:val="2"/>
        </w:numPr>
        <w:rPr>
          <w:sz w:val="22"/>
        </w:rPr>
      </w:pPr>
      <w:r w:rsidRPr="000B1585">
        <w:t>Vid behov förskriva Neuroleptika och samråda med psykiatrin när så behövs</w:t>
      </w:r>
    </w:p>
    <w:p w:rsidR="00922571" w:rsidRPr="00CF11BB" w:rsidRDefault="00410AFB" w:rsidP="00817087">
      <w:pPr>
        <w:pStyle w:val="Liststycke"/>
        <w:numPr>
          <w:ilvl w:val="0"/>
          <w:numId w:val="2"/>
        </w:numPr>
      </w:pPr>
      <w:r w:rsidRPr="00CF11BB">
        <w:t>Att göra vårdintygsbedömningar: Rutin Riktlinje för vårdintygskrivning finns på Navet</w:t>
      </w:r>
      <w:r w:rsidR="005C7309">
        <w:t xml:space="preserve">. </w:t>
      </w:r>
    </w:p>
    <w:p w:rsidR="00922571" w:rsidRDefault="00922571" w:rsidP="00922571">
      <w:pPr>
        <w:rPr>
          <w:b/>
          <w:sz w:val="28"/>
          <w:szCs w:val="28"/>
        </w:rPr>
      </w:pPr>
      <w:r w:rsidRPr="00922571">
        <w:rPr>
          <w:b/>
          <w:sz w:val="28"/>
          <w:szCs w:val="28"/>
        </w:rPr>
        <w:t>Psykiatrins ansvar</w:t>
      </w:r>
    </w:p>
    <w:p w:rsidR="00922571" w:rsidRDefault="00922571" w:rsidP="00922571">
      <w:pPr>
        <w:pStyle w:val="Liststycke"/>
        <w:numPr>
          <w:ilvl w:val="0"/>
          <w:numId w:val="3"/>
        </w:numPr>
        <w:rPr>
          <w:szCs w:val="24"/>
        </w:rPr>
      </w:pPr>
      <w:r>
        <w:rPr>
          <w:szCs w:val="24"/>
        </w:rPr>
        <w:t>Psykiska tillstånd av allvarlig grad. Ofta, men inte alltid psykossjukdomar och bipolära sjukdomar</w:t>
      </w:r>
      <w:r w:rsidR="004D73F0">
        <w:rPr>
          <w:szCs w:val="24"/>
        </w:rPr>
        <w:t xml:space="preserve"> </w:t>
      </w:r>
      <w:r w:rsidR="004D73F0">
        <w:rPr>
          <w:szCs w:val="24"/>
        </w:rPr>
        <w:br/>
        <w:t>Tillstånd med kontinuerlig behandling med antipsykotiska läkemedel, litium eller centralstimulantia.</w:t>
      </w:r>
    </w:p>
    <w:p w:rsidR="004D73F0" w:rsidRDefault="004D73F0" w:rsidP="00922571">
      <w:pPr>
        <w:pStyle w:val="Liststycke"/>
        <w:numPr>
          <w:ilvl w:val="0"/>
          <w:numId w:val="3"/>
        </w:numPr>
        <w:rPr>
          <w:szCs w:val="24"/>
        </w:rPr>
      </w:pPr>
      <w:r>
        <w:rPr>
          <w:szCs w:val="24"/>
        </w:rPr>
        <w:t>Depression och ångestsyndrom med svåra symtom eller uttalad funktionsnedsättning samt vi samsjuklighet</w:t>
      </w:r>
    </w:p>
    <w:p w:rsidR="004D73F0" w:rsidRDefault="004D73F0" w:rsidP="00922571">
      <w:pPr>
        <w:pStyle w:val="Liststycke"/>
        <w:numPr>
          <w:ilvl w:val="0"/>
          <w:numId w:val="3"/>
        </w:numPr>
        <w:rPr>
          <w:szCs w:val="24"/>
        </w:rPr>
      </w:pPr>
      <w:r>
        <w:rPr>
          <w:szCs w:val="24"/>
        </w:rPr>
        <w:t>Tillstånd som kräver psykiatrisk slutenvård</w:t>
      </w:r>
    </w:p>
    <w:p w:rsidR="004D73F0" w:rsidRDefault="004D73F0" w:rsidP="00922571">
      <w:pPr>
        <w:pStyle w:val="Liststycke"/>
        <w:numPr>
          <w:ilvl w:val="0"/>
          <w:numId w:val="3"/>
        </w:numPr>
        <w:rPr>
          <w:szCs w:val="24"/>
        </w:rPr>
      </w:pPr>
      <w:r>
        <w:rPr>
          <w:szCs w:val="24"/>
        </w:rPr>
        <w:t>Psykiatrisk tvångsvård</w:t>
      </w:r>
    </w:p>
    <w:p w:rsidR="004D73F0" w:rsidRDefault="004D73F0" w:rsidP="00922571">
      <w:pPr>
        <w:pStyle w:val="Liststycke"/>
        <w:numPr>
          <w:ilvl w:val="0"/>
          <w:numId w:val="3"/>
        </w:numPr>
        <w:rPr>
          <w:szCs w:val="24"/>
        </w:rPr>
      </w:pPr>
      <w:r>
        <w:rPr>
          <w:szCs w:val="24"/>
        </w:rPr>
        <w:t>När primärvårdens insatser visat sig otillräckliga eller då behov föreligger av hjälp med diagnostik och bedömning. Vid depression och ångesttillstånd bör minst två olika läkemedel med olika profil samt relevant psykoterapi ha prövats i</w:t>
      </w:r>
      <w:r w:rsidR="00B9772A">
        <w:rPr>
          <w:szCs w:val="24"/>
        </w:rPr>
        <w:t xml:space="preserve"> </w:t>
      </w:r>
      <w:r w:rsidR="00B9772A" w:rsidRPr="005C62C9">
        <w:rPr>
          <w:szCs w:val="24"/>
        </w:rPr>
        <w:t>adekvat omfattning</w:t>
      </w:r>
      <w:r>
        <w:rPr>
          <w:szCs w:val="24"/>
        </w:rPr>
        <w:t xml:space="preserve"> </w:t>
      </w:r>
      <w:r w:rsidR="00B9772A">
        <w:rPr>
          <w:szCs w:val="24"/>
        </w:rPr>
        <w:t xml:space="preserve">i </w:t>
      </w:r>
      <w:r>
        <w:rPr>
          <w:szCs w:val="24"/>
        </w:rPr>
        <w:t>primärvården innan remittering</w:t>
      </w:r>
    </w:p>
    <w:p w:rsidR="004D73F0" w:rsidRDefault="004D73F0" w:rsidP="00922571">
      <w:pPr>
        <w:pStyle w:val="Liststycke"/>
        <w:numPr>
          <w:ilvl w:val="0"/>
          <w:numId w:val="3"/>
        </w:numPr>
        <w:rPr>
          <w:szCs w:val="24"/>
        </w:rPr>
      </w:pPr>
      <w:r>
        <w:rPr>
          <w:szCs w:val="24"/>
        </w:rPr>
        <w:t>När psykiatrin har behandlingsresurser som inte rimligen kan finnas inom primärvården</w:t>
      </w:r>
      <w:r w:rsidR="00593AB9">
        <w:rPr>
          <w:szCs w:val="24"/>
        </w:rPr>
        <w:t xml:space="preserve"> och </w:t>
      </w:r>
      <w:r w:rsidR="00593AB9" w:rsidRPr="005C62C9">
        <w:rPr>
          <w:szCs w:val="24"/>
        </w:rPr>
        <w:t>behov föreligger</w:t>
      </w:r>
      <w:r>
        <w:rPr>
          <w:szCs w:val="24"/>
        </w:rPr>
        <w:t xml:space="preserve"> (t.ex. dialektisk beteendeterapi</w:t>
      </w:r>
      <w:r w:rsidR="00A8760D">
        <w:rPr>
          <w:szCs w:val="24"/>
        </w:rPr>
        <w:t xml:space="preserve">, </w:t>
      </w:r>
      <w:r w:rsidR="00A8760D" w:rsidRPr="00CF11BB">
        <w:rPr>
          <w:szCs w:val="24"/>
        </w:rPr>
        <w:t>ECT</w:t>
      </w:r>
      <w:r w:rsidRPr="00CF11BB">
        <w:rPr>
          <w:szCs w:val="24"/>
        </w:rPr>
        <w:t>)</w:t>
      </w:r>
    </w:p>
    <w:p w:rsidR="00BA72FC" w:rsidRPr="00CF11BB" w:rsidRDefault="004D73F0" w:rsidP="00BA72FC">
      <w:pPr>
        <w:pStyle w:val="Liststycke"/>
        <w:numPr>
          <w:ilvl w:val="0"/>
          <w:numId w:val="2"/>
        </w:numPr>
      </w:pPr>
      <w:r w:rsidRPr="00CF11BB">
        <w:rPr>
          <w:szCs w:val="24"/>
        </w:rPr>
        <w:t>Vårdintygsbedömning av personer som är aktuella inom specialistpsykiatrin</w:t>
      </w:r>
      <w:r w:rsidR="00BA72FC" w:rsidRPr="00CF11BB">
        <w:rPr>
          <w:szCs w:val="24"/>
        </w:rPr>
        <w:t xml:space="preserve"> </w:t>
      </w:r>
      <w:r w:rsidR="00BA72FC" w:rsidRPr="00CF11BB">
        <w:t xml:space="preserve">Rutin Riktlinje för vårdintygskrivning finns på Navet  </w:t>
      </w:r>
    </w:p>
    <w:p w:rsidR="004D73F0" w:rsidRPr="00BA72FC" w:rsidRDefault="00C11ABA" w:rsidP="00BA72FC">
      <w:pPr>
        <w:ind w:left="360"/>
        <w:rPr>
          <w:szCs w:val="24"/>
        </w:rPr>
      </w:pPr>
      <w:r w:rsidRPr="00BA72FC">
        <w:rPr>
          <w:szCs w:val="24"/>
        </w:rPr>
        <w:t xml:space="preserve"> </w:t>
      </w:r>
    </w:p>
    <w:p w:rsidR="00CA5B73" w:rsidRPr="00432F41" w:rsidRDefault="00D8403C" w:rsidP="00432F41">
      <w:pPr>
        <w:pStyle w:val="Liststycke"/>
        <w:rPr>
          <w:color w:val="4F81BD" w:themeColor="accent1"/>
          <w:u w:val="single"/>
        </w:rPr>
      </w:pPr>
      <w:r w:rsidRPr="00432F41">
        <w:rPr>
          <w:color w:val="4F81BD" w:themeColor="accent1"/>
          <w:u w:val="single"/>
        </w:rPr>
        <w:br/>
      </w:r>
    </w:p>
    <w:p w:rsidR="00454857" w:rsidRPr="00F561E2" w:rsidRDefault="00AC07A7" w:rsidP="00AC07A7">
      <w:pPr>
        <w:pStyle w:val="Rubrik1"/>
        <w:jc w:val="left"/>
        <w:rPr>
          <w:b w:val="0"/>
        </w:rPr>
      </w:pPr>
      <w:r>
        <w:t xml:space="preserve">Bilaga 1: </w:t>
      </w:r>
      <w:r w:rsidR="008B5062">
        <w:t>Gränsdragningsdokument</w:t>
      </w:r>
      <w:r w:rsidR="005F1EC1">
        <w:t xml:space="preserve"> mella</w:t>
      </w:r>
      <w:r>
        <w:t>n primärvård och vuxenpsykiatri</w:t>
      </w:r>
      <w:r w:rsidR="008B5062">
        <w:t xml:space="preserve"> för specifika diagnoser</w:t>
      </w:r>
    </w:p>
    <w:p w:rsidR="00454857" w:rsidRPr="00F561E2" w:rsidRDefault="00454857" w:rsidP="00454857">
      <w:pPr>
        <w:pStyle w:val="Rubrik2"/>
        <w:rPr>
          <w:b w:val="0"/>
        </w:rPr>
      </w:pPr>
      <w:r w:rsidRPr="005F5F95">
        <w:t xml:space="preserve"> </w:t>
      </w:r>
      <w:r w:rsidRPr="00F561E2">
        <w:t>Vårdnivå/remiss</w:t>
      </w:r>
    </w:p>
    <w:p w:rsidR="00454857" w:rsidRPr="0019099E" w:rsidRDefault="00454857" w:rsidP="00454857">
      <w:pPr>
        <w:pStyle w:val="Rubrik2"/>
        <w:rPr>
          <w:b w:val="0"/>
        </w:rPr>
      </w:pPr>
      <w:r w:rsidRPr="0019099E">
        <w:t>Affektiva störningar</w:t>
      </w:r>
    </w:p>
    <w:tbl>
      <w:tblPr>
        <w:tblStyle w:val="Tabellrutnt"/>
        <w:tblW w:w="9351" w:type="dxa"/>
        <w:tblLook w:val="04A0" w:firstRow="1" w:lastRow="0" w:firstColumn="1" w:lastColumn="0" w:noHBand="0" w:noVBand="1"/>
      </w:tblPr>
      <w:tblGrid>
        <w:gridCol w:w="1814"/>
        <w:gridCol w:w="2656"/>
        <w:gridCol w:w="2709"/>
        <w:gridCol w:w="2172"/>
      </w:tblGrid>
      <w:tr w:rsidR="00454857" w:rsidRPr="00F874C3" w:rsidTr="00416C4B">
        <w:trPr>
          <w:trHeight w:val="1370"/>
        </w:trPr>
        <w:tc>
          <w:tcPr>
            <w:tcW w:w="1814" w:type="dxa"/>
            <w:shd w:val="clear" w:color="auto" w:fill="auto"/>
          </w:tcPr>
          <w:p w:rsidR="00454857" w:rsidRPr="006E6473" w:rsidRDefault="00454857" w:rsidP="00416C4B">
            <w:pPr>
              <w:pStyle w:val="Rubrik1"/>
              <w:spacing w:before="0" w:after="0"/>
              <w:outlineLvl w:val="0"/>
              <w:rPr>
                <w:rFonts w:asciiTheme="majorHAnsi" w:hAnsiTheme="majorHAnsi"/>
                <w:bCs w:val="0"/>
                <w:color w:val="365F91" w:themeColor="accent1" w:themeShade="BF"/>
                <w:lang w:eastAsia="en-US"/>
              </w:rPr>
            </w:pPr>
            <w:r w:rsidRPr="006E6473">
              <w:rPr>
                <w:rFonts w:asciiTheme="majorHAnsi" w:hAnsiTheme="majorHAnsi"/>
                <w:bCs w:val="0"/>
                <w:color w:val="365F91" w:themeColor="accent1" w:themeShade="BF"/>
                <w:lang w:eastAsia="en-US"/>
              </w:rPr>
              <w:t>Diagnos</w:t>
            </w:r>
          </w:p>
        </w:tc>
        <w:tc>
          <w:tcPr>
            <w:tcW w:w="2656" w:type="dxa"/>
            <w:shd w:val="clear" w:color="auto" w:fill="auto"/>
          </w:tcPr>
          <w:p w:rsidR="00454857" w:rsidRPr="006E6473" w:rsidRDefault="00454857" w:rsidP="00416C4B">
            <w:pPr>
              <w:pStyle w:val="Rubrik1"/>
              <w:spacing w:before="0" w:after="0"/>
              <w:outlineLvl w:val="0"/>
              <w:rPr>
                <w:rFonts w:asciiTheme="majorHAnsi" w:hAnsiTheme="majorHAnsi"/>
                <w:bCs w:val="0"/>
                <w:color w:val="365F91" w:themeColor="accent1" w:themeShade="BF"/>
                <w:lang w:eastAsia="en-US"/>
              </w:rPr>
            </w:pPr>
            <w:r w:rsidRPr="006E6473">
              <w:rPr>
                <w:rFonts w:asciiTheme="majorHAnsi" w:hAnsiTheme="majorHAnsi"/>
                <w:bCs w:val="0"/>
                <w:color w:val="365F91" w:themeColor="accent1" w:themeShade="BF"/>
                <w:lang w:eastAsia="en-US"/>
              </w:rPr>
              <w:t>Primärvård</w:t>
            </w:r>
          </w:p>
        </w:tc>
        <w:tc>
          <w:tcPr>
            <w:tcW w:w="2709" w:type="dxa"/>
            <w:shd w:val="clear" w:color="auto" w:fill="auto"/>
          </w:tcPr>
          <w:p w:rsidR="00454857" w:rsidRPr="006E6473" w:rsidRDefault="00454857" w:rsidP="00416C4B">
            <w:pPr>
              <w:pStyle w:val="Rubrik1"/>
              <w:spacing w:before="0" w:after="0"/>
              <w:outlineLvl w:val="0"/>
              <w:rPr>
                <w:rFonts w:asciiTheme="majorHAnsi" w:hAnsiTheme="majorHAnsi"/>
                <w:bCs w:val="0"/>
                <w:color w:val="365F91" w:themeColor="accent1" w:themeShade="BF"/>
                <w:lang w:eastAsia="en-US"/>
              </w:rPr>
            </w:pPr>
            <w:r w:rsidRPr="006E6473">
              <w:rPr>
                <w:rFonts w:asciiTheme="majorHAnsi" w:hAnsiTheme="majorHAnsi"/>
                <w:bCs w:val="0"/>
                <w:color w:val="365F91" w:themeColor="accent1" w:themeShade="BF"/>
                <w:lang w:eastAsia="en-US"/>
              </w:rPr>
              <w:t>Psykiatri</w:t>
            </w:r>
          </w:p>
        </w:tc>
        <w:tc>
          <w:tcPr>
            <w:tcW w:w="2172" w:type="dxa"/>
            <w:shd w:val="clear" w:color="auto" w:fill="auto"/>
          </w:tcPr>
          <w:p w:rsidR="00416C4B" w:rsidRDefault="00454857" w:rsidP="00416C4B">
            <w:pPr>
              <w:pStyle w:val="Rubrik1"/>
              <w:spacing w:before="0" w:after="0"/>
              <w:outlineLvl w:val="0"/>
              <w:rPr>
                <w:rFonts w:asciiTheme="majorHAnsi" w:hAnsiTheme="majorHAnsi"/>
                <w:bCs w:val="0"/>
                <w:color w:val="365F91" w:themeColor="accent1" w:themeShade="BF"/>
                <w:lang w:eastAsia="en-US"/>
              </w:rPr>
            </w:pPr>
            <w:r w:rsidRPr="006E6473">
              <w:rPr>
                <w:rFonts w:asciiTheme="majorHAnsi" w:hAnsiTheme="majorHAnsi"/>
                <w:bCs w:val="0"/>
                <w:color w:val="365F91" w:themeColor="accent1" w:themeShade="BF"/>
                <w:lang w:eastAsia="en-US"/>
              </w:rPr>
              <w:t>Återremiss till primärvård</w:t>
            </w:r>
          </w:p>
          <w:p w:rsidR="00416C4B" w:rsidRDefault="00416C4B" w:rsidP="00416C4B">
            <w:pPr>
              <w:pStyle w:val="Rubrik1"/>
              <w:spacing w:before="0" w:after="0"/>
              <w:outlineLvl w:val="0"/>
              <w:rPr>
                <w:rFonts w:asciiTheme="majorHAnsi" w:hAnsiTheme="majorHAnsi"/>
                <w:bCs w:val="0"/>
                <w:color w:val="365F91" w:themeColor="accent1" w:themeShade="BF"/>
                <w:lang w:eastAsia="en-US"/>
              </w:rPr>
            </w:pPr>
            <w:r>
              <w:rPr>
                <w:rFonts w:asciiTheme="majorHAnsi" w:hAnsiTheme="majorHAnsi"/>
                <w:bCs w:val="0"/>
                <w:noProof/>
                <w:color w:val="365F91" w:themeColor="accent1" w:themeShade="BF"/>
              </w:rPr>
              <mc:AlternateContent>
                <mc:Choice Requires="wps">
                  <w:drawing>
                    <wp:anchor distT="0" distB="0" distL="114300" distR="114300" simplePos="0" relativeHeight="251659264" behindDoc="0" locked="0" layoutInCell="1" allowOverlap="1" wp14:anchorId="6B59BF01" wp14:editId="120A235D">
                      <wp:simplePos x="0" y="0"/>
                      <wp:positionH relativeFrom="column">
                        <wp:posOffset>410845</wp:posOffset>
                      </wp:positionH>
                      <wp:positionV relativeFrom="paragraph">
                        <wp:posOffset>61595</wp:posOffset>
                      </wp:positionV>
                      <wp:extent cx="304800" cy="124690"/>
                      <wp:effectExtent l="0" t="0" r="19050" b="27940"/>
                      <wp:wrapNone/>
                      <wp:docPr id="1" name="Vänster-höger 1"/>
                      <wp:cNvGraphicFramePr/>
                      <a:graphic xmlns:a="http://schemas.openxmlformats.org/drawingml/2006/main">
                        <a:graphicData uri="http://schemas.microsoft.com/office/word/2010/wordprocessingShape">
                          <wps:wsp>
                            <wps:cNvSpPr/>
                            <wps:spPr>
                              <a:xfrm>
                                <a:off x="0" y="0"/>
                                <a:ext cx="304800" cy="1246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B3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Vänster-höger 1" o:spid="_x0000_s1026" type="#_x0000_t69" style="position:absolute;margin-left:32.35pt;margin-top:4.85pt;width:24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" adj="4418" fillcolor="#4f81bd [3204]" strokecolor="#243f60 [1604]" strokeweight="2pt"/>
                  </w:pict>
                </mc:Fallback>
              </mc:AlternateContent>
            </w:r>
          </w:p>
          <w:p w:rsidR="00454857" w:rsidRPr="006E6473" w:rsidRDefault="00FE374E" w:rsidP="00416C4B">
            <w:pPr>
              <w:pStyle w:val="Rubrik1"/>
              <w:spacing w:before="0" w:after="0"/>
              <w:outlineLvl w:val="0"/>
              <w:rPr>
                <w:rFonts w:asciiTheme="majorHAnsi" w:hAnsiTheme="majorHAnsi"/>
                <w:bCs w:val="0"/>
                <w:color w:val="365F91" w:themeColor="accent1" w:themeShade="BF"/>
                <w:lang w:eastAsia="en-US"/>
              </w:rPr>
            </w:pPr>
            <w:r>
              <w:rPr>
                <w:rFonts w:asciiTheme="majorHAnsi" w:hAnsiTheme="majorHAnsi"/>
                <w:bCs w:val="0"/>
                <w:color w:val="365F91" w:themeColor="accent1" w:themeShade="BF"/>
                <w:lang w:eastAsia="en-US"/>
              </w:rPr>
              <w:t>psykiatrin</w:t>
            </w:r>
          </w:p>
        </w:tc>
      </w:tr>
      <w:tr w:rsidR="00454857" w:rsidTr="00454857">
        <w:tc>
          <w:tcPr>
            <w:tcW w:w="1814" w:type="dxa"/>
            <w:tcBorders>
              <w:bottom w:val="single" w:sz="4" w:space="0" w:color="auto"/>
            </w:tcBorders>
          </w:tcPr>
          <w:p w:rsidR="00454857" w:rsidRPr="00596294" w:rsidRDefault="00454857" w:rsidP="00817087">
            <w:pPr>
              <w:rPr>
                <w:b/>
                <w:szCs w:val="24"/>
              </w:rPr>
            </w:pPr>
            <w:r w:rsidRPr="00596294">
              <w:rPr>
                <w:b/>
                <w:szCs w:val="24"/>
              </w:rPr>
              <w:t>Depression</w:t>
            </w:r>
          </w:p>
        </w:tc>
        <w:tc>
          <w:tcPr>
            <w:tcW w:w="2656" w:type="dxa"/>
            <w:tcBorders>
              <w:bottom w:val="single" w:sz="4" w:space="0" w:color="auto"/>
            </w:tcBorders>
          </w:tcPr>
          <w:p w:rsidR="00454857" w:rsidRDefault="00454857" w:rsidP="00817087">
            <w:pPr>
              <w:rPr>
                <w:szCs w:val="24"/>
              </w:rPr>
            </w:pPr>
            <w:r w:rsidRPr="00B10B57">
              <w:rPr>
                <w:szCs w:val="24"/>
              </w:rPr>
              <w:t>Lindriga till medelsvåra depressioner ska handläggas i primärvården</w:t>
            </w:r>
          </w:p>
          <w:p w:rsidR="00454857" w:rsidRDefault="00454857" w:rsidP="00817087"/>
        </w:tc>
        <w:tc>
          <w:tcPr>
            <w:tcW w:w="2709" w:type="dxa"/>
            <w:tcBorders>
              <w:bottom w:val="single" w:sz="4" w:space="0" w:color="auto"/>
            </w:tcBorders>
          </w:tcPr>
          <w:p w:rsidR="00454857" w:rsidRDefault="00454857" w:rsidP="00817087">
            <w:pPr>
              <w:rPr>
                <w:b/>
                <w:szCs w:val="24"/>
              </w:rPr>
            </w:pPr>
            <w:r w:rsidRPr="0043230F">
              <w:rPr>
                <w:szCs w:val="24"/>
              </w:rPr>
              <w:t>Svåra depressioner</w:t>
            </w:r>
            <w:r w:rsidRPr="00C05C58">
              <w:rPr>
                <w:szCs w:val="24"/>
              </w:rPr>
              <w:t xml:space="preserve"> med och utan psykotiska depressionssymtom, med grav hämning och alltid </w:t>
            </w:r>
            <w:r>
              <w:rPr>
                <w:szCs w:val="24"/>
              </w:rPr>
              <w:t xml:space="preserve">vid </w:t>
            </w:r>
            <w:r w:rsidRPr="00C05C58">
              <w:rPr>
                <w:szCs w:val="24"/>
              </w:rPr>
              <w:t>suicidrisk</w:t>
            </w:r>
          </w:p>
          <w:p w:rsidR="00454857" w:rsidRDefault="00454857" w:rsidP="00817087">
            <w:pPr>
              <w:rPr>
                <w:b/>
                <w:szCs w:val="24"/>
              </w:rPr>
            </w:pPr>
          </w:p>
          <w:p w:rsidR="00454857" w:rsidRDefault="00454857" w:rsidP="00817087">
            <w:pPr>
              <w:rPr>
                <w:szCs w:val="24"/>
              </w:rPr>
            </w:pPr>
            <w:r w:rsidRPr="0043230F">
              <w:rPr>
                <w:szCs w:val="24"/>
              </w:rPr>
              <w:t>Övriga depressioner</w:t>
            </w:r>
            <w:r>
              <w:rPr>
                <w:szCs w:val="24"/>
              </w:rPr>
              <w:t xml:space="preserve"> när behandlingsmöjligheterna inom primärvården är uttömda</w:t>
            </w:r>
          </w:p>
          <w:p w:rsidR="00454857" w:rsidRDefault="00454857" w:rsidP="00817087">
            <w:pPr>
              <w:rPr>
                <w:szCs w:val="24"/>
              </w:rPr>
            </w:pPr>
          </w:p>
          <w:p w:rsidR="00454857" w:rsidRPr="00596294" w:rsidRDefault="00454857" w:rsidP="00817087">
            <w:pPr>
              <w:rPr>
                <w:szCs w:val="24"/>
              </w:rPr>
            </w:pPr>
            <w:r w:rsidRPr="0043230F">
              <w:rPr>
                <w:szCs w:val="24"/>
              </w:rPr>
              <w:t>När speciella behandlingsformer</w:t>
            </w:r>
            <w:r>
              <w:rPr>
                <w:szCs w:val="24"/>
              </w:rPr>
              <w:t xml:space="preserve"> finns som saknas hos annan vårdgivare; </w:t>
            </w:r>
            <w:r w:rsidR="00D52571">
              <w:rPr>
                <w:szCs w:val="24"/>
              </w:rPr>
              <w:t>t.ex.</w:t>
            </w:r>
            <w:r>
              <w:rPr>
                <w:szCs w:val="24"/>
              </w:rPr>
              <w:t xml:space="preserve"> ECT och specifik psykoterapeutisk kompetens</w:t>
            </w:r>
            <w:r w:rsidR="00DA70B0">
              <w:rPr>
                <w:szCs w:val="24"/>
              </w:rPr>
              <w:t xml:space="preserve"> </w:t>
            </w:r>
            <w:r w:rsidR="00DA70B0" w:rsidRPr="00A7196A">
              <w:rPr>
                <w:szCs w:val="24"/>
              </w:rPr>
              <w:t>där behov föreligger</w:t>
            </w:r>
          </w:p>
        </w:tc>
        <w:tc>
          <w:tcPr>
            <w:tcW w:w="2172" w:type="dxa"/>
            <w:tcBorders>
              <w:bottom w:val="single" w:sz="4" w:space="0" w:color="auto"/>
            </w:tcBorders>
          </w:tcPr>
          <w:p w:rsidR="00454857" w:rsidRPr="00C05C58" w:rsidRDefault="00AD5D1C" w:rsidP="00817087">
            <w:pPr>
              <w:rPr>
                <w:szCs w:val="24"/>
              </w:rPr>
            </w:pPr>
            <w:r>
              <w:rPr>
                <w:szCs w:val="24"/>
              </w:rPr>
              <w:t>Depression kan remitteras till primärvård</w:t>
            </w:r>
            <w:r w:rsidR="00454857" w:rsidRPr="00C05C58">
              <w:rPr>
                <w:szCs w:val="24"/>
              </w:rPr>
              <w:t xml:space="preserve"> när behov av specialistvård inte längre finns</w:t>
            </w:r>
            <w:r>
              <w:rPr>
                <w:szCs w:val="24"/>
              </w:rPr>
              <w:t xml:space="preserve"> </w:t>
            </w:r>
            <w:r w:rsidRPr="00354840">
              <w:rPr>
                <w:szCs w:val="24"/>
              </w:rPr>
              <w:t>och åter till specialistvård vid försämring</w:t>
            </w:r>
          </w:p>
        </w:tc>
      </w:tr>
    </w:tbl>
    <w:p w:rsidR="009E408C" w:rsidRDefault="009E408C"/>
    <w:p w:rsidR="00817087" w:rsidRDefault="00817087">
      <w:pPr>
        <w:spacing w:after="200" w:line="276" w:lineRule="auto"/>
      </w:pPr>
      <w:r>
        <w:br w:type="page"/>
      </w:r>
    </w:p>
    <w:p w:rsidR="00817087" w:rsidRDefault="00817087" w:rsidP="00817087">
      <w:pPr>
        <w:pStyle w:val="Rubrik2"/>
      </w:pPr>
      <w:r w:rsidRPr="0019099E">
        <w:t>Affektiva störningar</w:t>
      </w:r>
    </w:p>
    <w:tbl>
      <w:tblPr>
        <w:tblStyle w:val="Tabellrutnt"/>
        <w:tblW w:w="0" w:type="auto"/>
        <w:tblLayout w:type="fixed"/>
        <w:tblLook w:val="04A0" w:firstRow="1" w:lastRow="0" w:firstColumn="1" w:lastColumn="0" w:noHBand="0" w:noVBand="1"/>
      </w:tblPr>
      <w:tblGrid>
        <w:gridCol w:w="1874"/>
        <w:gridCol w:w="2090"/>
        <w:gridCol w:w="2977"/>
        <w:gridCol w:w="2121"/>
      </w:tblGrid>
      <w:tr w:rsidR="00817087" w:rsidTr="00F93D1F">
        <w:tc>
          <w:tcPr>
            <w:tcW w:w="1874" w:type="dxa"/>
          </w:tcPr>
          <w:p w:rsidR="00817087" w:rsidRPr="006E6473" w:rsidRDefault="00817087" w:rsidP="00416C4B">
            <w:pPr>
              <w:pStyle w:val="Rubrik1"/>
              <w:spacing w:before="0" w:after="0"/>
              <w:outlineLvl w:val="0"/>
              <w:rPr>
                <w:rFonts w:asciiTheme="majorHAnsi" w:hAnsiTheme="majorHAnsi"/>
                <w:bCs w:val="0"/>
                <w:color w:val="365F91" w:themeColor="accent1" w:themeShade="BF"/>
                <w:lang w:eastAsia="en-US"/>
              </w:rPr>
            </w:pPr>
            <w:r w:rsidRPr="006E6473">
              <w:rPr>
                <w:rFonts w:asciiTheme="majorHAnsi" w:hAnsiTheme="majorHAnsi"/>
                <w:bCs w:val="0"/>
                <w:color w:val="365F91" w:themeColor="accent1" w:themeShade="BF"/>
                <w:lang w:eastAsia="en-US"/>
              </w:rPr>
              <w:t>Diagnos</w:t>
            </w:r>
          </w:p>
        </w:tc>
        <w:tc>
          <w:tcPr>
            <w:tcW w:w="2090" w:type="dxa"/>
          </w:tcPr>
          <w:p w:rsidR="00817087" w:rsidRPr="006E6473" w:rsidRDefault="00817087" w:rsidP="00416C4B">
            <w:pPr>
              <w:pStyle w:val="Rubrik1"/>
              <w:spacing w:before="0" w:after="0"/>
              <w:outlineLvl w:val="0"/>
              <w:rPr>
                <w:rFonts w:asciiTheme="majorHAnsi" w:hAnsiTheme="majorHAnsi"/>
                <w:bCs w:val="0"/>
                <w:color w:val="365F91" w:themeColor="accent1" w:themeShade="BF"/>
                <w:lang w:eastAsia="en-US"/>
              </w:rPr>
            </w:pPr>
            <w:r w:rsidRPr="006E6473">
              <w:rPr>
                <w:rFonts w:asciiTheme="majorHAnsi" w:hAnsiTheme="majorHAnsi"/>
                <w:bCs w:val="0"/>
                <w:color w:val="365F91" w:themeColor="accent1" w:themeShade="BF"/>
                <w:lang w:eastAsia="en-US"/>
              </w:rPr>
              <w:t>Primärvård</w:t>
            </w:r>
          </w:p>
        </w:tc>
        <w:tc>
          <w:tcPr>
            <w:tcW w:w="2977" w:type="dxa"/>
          </w:tcPr>
          <w:p w:rsidR="00817087" w:rsidRPr="006E6473" w:rsidRDefault="00817087" w:rsidP="00416C4B">
            <w:pPr>
              <w:pStyle w:val="Rubrik1"/>
              <w:spacing w:before="0" w:after="0"/>
              <w:outlineLvl w:val="0"/>
              <w:rPr>
                <w:rFonts w:asciiTheme="majorHAnsi" w:hAnsiTheme="majorHAnsi"/>
                <w:bCs w:val="0"/>
                <w:color w:val="365F91" w:themeColor="accent1" w:themeShade="BF"/>
                <w:lang w:eastAsia="en-US"/>
              </w:rPr>
            </w:pPr>
            <w:r w:rsidRPr="006E6473">
              <w:rPr>
                <w:rFonts w:asciiTheme="majorHAnsi" w:hAnsiTheme="majorHAnsi"/>
                <w:bCs w:val="0"/>
                <w:color w:val="365F91" w:themeColor="accent1" w:themeShade="BF"/>
                <w:lang w:eastAsia="en-US"/>
              </w:rPr>
              <w:t>Psykiatri</w:t>
            </w:r>
          </w:p>
        </w:tc>
        <w:tc>
          <w:tcPr>
            <w:tcW w:w="2121" w:type="dxa"/>
          </w:tcPr>
          <w:p w:rsidR="00416C4B" w:rsidRDefault="00F93D1F" w:rsidP="00416C4B">
            <w:pPr>
              <w:pStyle w:val="Rubrik1"/>
              <w:spacing w:before="0" w:after="0"/>
              <w:outlineLvl w:val="0"/>
              <w:rPr>
                <w:rFonts w:asciiTheme="majorHAnsi" w:hAnsiTheme="majorHAnsi"/>
                <w:bCs w:val="0"/>
                <w:color w:val="365F91" w:themeColor="accent1" w:themeShade="BF"/>
                <w:lang w:eastAsia="en-US"/>
              </w:rPr>
            </w:pPr>
            <w:r>
              <w:rPr>
                <w:rFonts w:asciiTheme="majorHAnsi" w:hAnsiTheme="majorHAnsi"/>
                <w:bCs w:val="0"/>
                <w:color w:val="365F91" w:themeColor="accent1" w:themeShade="BF"/>
                <w:lang w:eastAsia="en-US"/>
              </w:rPr>
              <w:t xml:space="preserve">Återremiss till </w:t>
            </w:r>
            <w:r w:rsidR="00817087" w:rsidRPr="006E6473">
              <w:rPr>
                <w:rFonts w:asciiTheme="majorHAnsi" w:hAnsiTheme="majorHAnsi"/>
                <w:bCs w:val="0"/>
                <w:color w:val="365F91" w:themeColor="accent1" w:themeShade="BF"/>
                <w:lang w:eastAsia="en-US"/>
              </w:rPr>
              <w:t>primärvård</w:t>
            </w:r>
          </w:p>
          <w:p w:rsidR="00416C4B" w:rsidRDefault="00416C4B" w:rsidP="00416C4B">
            <w:pPr>
              <w:pStyle w:val="Rubrik1"/>
              <w:spacing w:before="0" w:after="0"/>
              <w:outlineLvl w:val="0"/>
              <w:rPr>
                <w:rFonts w:asciiTheme="majorHAnsi" w:hAnsiTheme="majorHAnsi"/>
                <w:bCs w:val="0"/>
                <w:color w:val="365F91" w:themeColor="accent1" w:themeShade="BF"/>
                <w:lang w:eastAsia="en-US"/>
              </w:rPr>
            </w:pPr>
            <w:r>
              <w:rPr>
                <w:rFonts w:asciiTheme="majorHAnsi" w:hAnsiTheme="majorHAnsi"/>
                <w:bCs w:val="0"/>
                <w:noProof/>
                <w:color w:val="365F91" w:themeColor="accent1" w:themeShade="BF"/>
              </w:rPr>
              <mc:AlternateContent>
                <mc:Choice Requires="wps">
                  <w:drawing>
                    <wp:anchor distT="0" distB="0" distL="114300" distR="114300" simplePos="0" relativeHeight="251660288" behindDoc="0" locked="0" layoutInCell="1" allowOverlap="1" wp14:anchorId="18A04F3F" wp14:editId="0A7D8167">
                      <wp:simplePos x="0" y="0"/>
                      <wp:positionH relativeFrom="column">
                        <wp:posOffset>401320</wp:posOffset>
                      </wp:positionH>
                      <wp:positionV relativeFrom="paragraph">
                        <wp:posOffset>40640</wp:posOffset>
                      </wp:positionV>
                      <wp:extent cx="345960" cy="124691"/>
                      <wp:effectExtent l="0" t="0" r="16510" b="27940"/>
                      <wp:wrapNone/>
                      <wp:docPr id="4" name="Vänster-höger 4"/>
                      <wp:cNvGraphicFramePr/>
                      <a:graphic xmlns:a="http://schemas.openxmlformats.org/drawingml/2006/main">
                        <a:graphicData uri="http://schemas.microsoft.com/office/word/2010/wordprocessingShape">
                          <wps:wsp>
                            <wps:cNvSpPr/>
                            <wps:spPr>
                              <a:xfrm>
                                <a:off x="0" y="0"/>
                                <a:ext cx="345960"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7D494" id="Vänster-höger 4" o:spid="_x0000_s1026" type="#_x0000_t69" style="position:absolute;margin-left:31.6pt;margin-top:3.2pt;width:27.2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" adj="3893" fillcolor="#4f81bd [3204]" strokecolor="#243f60 [1604]" strokeweight="2pt"/>
                  </w:pict>
                </mc:Fallback>
              </mc:AlternateContent>
            </w:r>
          </w:p>
          <w:p w:rsidR="00F93D1F" w:rsidRPr="00F93D1F" w:rsidRDefault="00FE374E" w:rsidP="00416C4B">
            <w:pPr>
              <w:pStyle w:val="Rubrik1"/>
              <w:spacing w:before="0" w:after="0"/>
              <w:outlineLvl w:val="0"/>
              <w:rPr>
                <w:lang w:eastAsia="en-US"/>
              </w:rPr>
            </w:pPr>
            <w:r>
              <w:rPr>
                <w:rFonts w:asciiTheme="majorHAnsi" w:hAnsiTheme="majorHAnsi"/>
                <w:bCs w:val="0"/>
                <w:color w:val="365F91" w:themeColor="accent1" w:themeShade="BF"/>
                <w:lang w:eastAsia="en-US"/>
              </w:rPr>
              <w:t>psykiatrin</w:t>
            </w:r>
          </w:p>
        </w:tc>
      </w:tr>
      <w:tr w:rsidR="00817087" w:rsidTr="00F93D1F">
        <w:tc>
          <w:tcPr>
            <w:tcW w:w="1874" w:type="dxa"/>
          </w:tcPr>
          <w:p w:rsidR="00817087" w:rsidRPr="00596294" w:rsidRDefault="00817087" w:rsidP="00817087">
            <w:pPr>
              <w:rPr>
                <w:b/>
                <w:szCs w:val="24"/>
              </w:rPr>
            </w:pPr>
            <w:r>
              <w:rPr>
                <w:b/>
                <w:szCs w:val="24"/>
              </w:rPr>
              <w:t>Depression under graviditet och puerperium</w:t>
            </w:r>
          </w:p>
        </w:tc>
        <w:tc>
          <w:tcPr>
            <w:tcW w:w="2090" w:type="dxa"/>
          </w:tcPr>
          <w:p w:rsidR="00817087" w:rsidRPr="00C10431" w:rsidRDefault="00817087" w:rsidP="00817087">
            <w:pPr>
              <w:rPr>
                <w:szCs w:val="24"/>
              </w:rPr>
            </w:pPr>
            <w:r w:rsidRPr="00F877BE">
              <w:rPr>
                <w:szCs w:val="24"/>
              </w:rPr>
              <w:t>Vid lindrig till</w:t>
            </w:r>
            <w:r w:rsidRPr="00F877BE">
              <w:rPr>
                <w:b/>
                <w:szCs w:val="24"/>
              </w:rPr>
              <w:t xml:space="preserve"> </w:t>
            </w:r>
            <w:r w:rsidRPr="00F877BE">
              <w:rPr>
                <w:szCs w:val="24"/>
              </w:rPr>
              <w:t xml:space="preserve">medelsvår depression kan </w:t>
            </w:r>
            <w:r w:rsidRPr="00354840">
              <w:rPr>
                <w:szCs w:val="24"/>
              </w:rPr>
              <w:t>samtalsbe</w:t>
            </w:r>
            <w:r w:rsidR="00354840" w:rsidRPr="00354840">
              <w:rPr>
                <w:szCs w:val="24"/>
              </w:rPr>
              <w:t xml:space="preserve">handling ges av </w:t>
            </w:r>
            <w:r w:rsidRPr="00354840">
              <w:rPr>
                <w:szCs w:val="24"/>
              </w:rPr>
              <w:t>psykolog i samråd med specialistpsykiatrin</w:t>
            </w:r>
            <w:r w:rsidR="00F877BE" w:rsidRPr="00354840">
              <w:rPr>
                <w:szCs w:val="24"/>
              </w:rPr>
              <w:br/>
              <w:t>vid behov</w:t>
            </w:r>
            <w:r w:rsidR="00965E90" w:rsidRPr="00354840">
              <w:rPr>
                <w:szCs w:val="24"/>
              </w:rPr>
              <w:t>.</w:t>
            </w:r>
            <w:r w:rsidR="00965E90">
              <w:rPr>
                <w:szCs w:val="24"/>
              </w:rPr>
              <w:br/>
              <w:t>Se vårdprogram för depression post partum</w:t>
            </w:r>
          </w:p>
        </w:tc>
        <w:tc>
          <w:tcPr>
            <w:tcW w:w="2977" w:type="dxa"/>
          </w:tcPr>
          <w:p w:rsidR="00817087" w:rsidRDefault="0007177F" w:rsidP="00817087">
            <w:pPr>
              <w:rPr>
                <w:szCs w:val="24"/>
              </w:rPr>
            </w:pPr>
            <w:r>
              <w:rPr>
                <w:szCs w:val="24"/>
              </w:rPr>
              <w:t>Måttliga till svåra depressioner. Vid</w:t>
            </w:r>
            <w:r w:rsidR="002B7F14">
              <w:rPr>
                <w:szCs w:val="24"/>
              </w:rPr>
              <w:t xml:space="preserve"> svår depression och vid misstanke om bipolärt syndrom, postpartumpsyk</w:t>
            </w:r>
            <w:r>
              <w:rPr>
                <w:szCs w:val="24"/>
              </w:rPr>
              <w:t>os ska remiss ske</w:t>
            </w:r>
            <w:r w:rsidR="002B7F14">
              <w:rPr>
                <w:szCs w:val="24"/>
              </w:rPr>
              <w:t xml:space="preserve"> skyndsamt.</w:t>
            </w:r>
          </w:p>
          <w:p w:rsidR="00817087" w:rsidRDefault="00817087" w:rsidP="00817087">
            <w:pPr>
              <w:rPr>
                <w:szCs w:val="24"/>
              </w:rPr>
            </w:pPr>
          </w:p>
          <w:p w:rsidR="00817087" w:rsidRPr="0007177F" w:rsidRDefault="00817087" w:rsidP="00817087">
            <w:pPr>
              <w:rPr>
                <w:strike/>
                <w:szCs w:val="24"/>
              </w:rPr>
            </w:pPr>
          </w:p>
        </w:tc>
        <w:tc>
          <w:tcPr>
            <w:tcW w:w="2121" w:type="dxa"/>
          </w:tcPr>
          <w:p w:rsidR="00817087" w:rsidRDefault="00817087" w:rsidP="00817087"/>
        </w:tc>
      </w:tr>
      <w:tr w:rsidR="00817087" w:rsidTr="00F93D1F">
        <w:tc>
          <w:tcPr>
            <w:tcW w:w="1874" w:type="dxa"/>
          </w:tcPr>
          <w:p w:rsidR="00817087" w:rsidRPr="00596294" w:rsidRDefault="00817087" w:rsidP="00817087">
            <w:pPr>
              <w:rPr>
                <w:b/>
                <w:szCs w:val="24"/>
              </w:rPr>
            </w:pPr>
            <w:r>
              <w:rPr>
                <w:b/>
                <w:szCs w:val="24"/>
              </w:rPr>
              <w:t>Bipolära syndrom</w:t>
            </w:r>
            <w:r w:rsidR="0002561C">
              <w:rPr>
                <w:b/>
                <w:szCs w:val="24"/>
              </w:rPr>
              <w:t xml:space="preserve"> </w:t>
            </w:r>
          </w:p>
        </w:tc>
        <w:tc>
          <w:tcPr>
            <w:tcW w:w="2090" w:type="dxa"/>
          </w:tcPr>
          <w:p w:rsidR="00817087" w:rsidRDefault="00F04D07" w:rsidP="00817087">
            <w:pPr>
              <w:rPr>
                <w:szCs w:val="24"/>
              </w:rPr>
            </w:pPr>
            <w:r>
              <w:rPr>
                <w:b/>
                <w:szCs w:val="24"/>
              </w:rPr>
              <w:br/>
            </w:r>
            <w:r w:rsidR="00657270" w:rsidRPr="00354840">
              <w:rPr>
                <w:szCs w:val="24"/>
              </w:rPr>
              <w:t>Vid misstanke</w:t>
            </w:r>
            <w:r w:rsidR="00657270" w:rsidRPr="00354840">
              <w:rPr>
                <w:szCs w:val="24"/>
              </w:rPr>
              <w:br/>
              <w:t>remiss</w:t>
            </w:r>
            <w:r w:rsidR="00FE374E" w:rsidRPr="00354840">
              <w:rPr>
                <w:szCs w:val="24"/>
              </w:rPr>
              <w:t xml:space="preserve"> till psykiatrin</w:t>
            </w:r>
          </w:p>
          <w:p w:rsidR="007651F0" w:rsidRPr="00D544EC" w:rsidRDefault="007651F0" w:rsidP="00817087">
            <w:pPr>
              <w:rPr>
                <w:szCs w:val="24"/>
              </w:rPr>
            </w:pPr>
          </w:p>
        </w:tc>
        <w:tc>
          <w:tcPr>
            <w:tcW w:w="2977" w:type="dxa"/>
          </w:tcPr>
          <w:p w:rsidR="00817087" w:rsidRDefault="00817087" w:rsidP="00817087">
            <w:pPr>
              <w:rPr>
                <w:szCs w:val="24"/>
              </w:rPr>
            </w:pPr>
            <w:r>
              <w:rPr>
                <w:szCs w:val="24"/>
              </w:rPr>
              <w:t>Alltid omhändertagande inom psykiatrin.</w:t>
            </w:r>
            <w:r>
              <w:rPr>
                <w:szCs w:val="24"/>
              </w:rPr>
              <w:br/>
            </w:r>
            <w:r>
              <w:rPr>
                <w:szCs w:val="24"/>
              </w:rPr>
              <w:br/>
              <w:t xml:space="preserve">Litiumbehandling </w:t>
            </w:r>
          </w:p>
          <w:p w:rsidR="00817087" w:rsidRDefault="001D5380" w:rsidP="00817087">
            <w:pPr>
              <w:rPr>
                <w:szCs w:val="24"/>
              </w:rPr>
            </w:pPr>
            <w:r>
              <w:rPr>
                <w:szCs w:val="24"/>
              </w:rPr>
              <w:t>M</w:t>
            </w:r>
            <w:r w:rsidR="00817087">
              <w:rPr>
                <w:szCs w:val="24"/>
              </w:rPr>
              <w:t xml:space="preserve">onitoreras inom specialistpsykiatrin </w:t>
            </w:r>
          </w:p>
        </w:tc>
        <w:tc>
          <w:tcPr>
            <w:tcW w:w="2121" w:type="dxa"/>
          </w:tcPr>
          <w:p w:rsidR="00817087" w:rsidRPr="00C05C58" w:rsidRDefault="00817087" w:rsidP="00817087">
            <w:pPr>
              <w:rPr>
                <w:szCs w:val="24"/>
              </w:rPr>
            </w:pPr>
            <w:r>
              <w:rPr>
                <w:szCs w:val="24"/>
              </w:rPr>
              <w:t xml:space="preserve">Personer med känd bipolär sjukdom </w:t>
            </w:r>
            <w:r w:rsidRPr="00DF50BA">
              <w:rPr>
                <w:szCs w:val="24"/>
              </w:rPr>
              <w:t>kan efter samråd i vissa fall</w:t>
            </w:r>
            <w:r>
              <w:rPr>
                <w:szCs w:val="24"/>
              </w:rPr>
              <w:t xml:space="preserve"> följas u</w:t>
            </w:r>
            <w:r w:rsidR="00354840">
              <w:rPr>
                <w:szCs w:val="24"/>
              </w:rPr>
              <w:t>pp av primärvården. Förutsätter</w:t>
            </w:r>
            <w:r w:rsidRPr="006425ED">
              <w:rPr>
                <w:strike/>
                <w:szCs w:val="24"/>
              </w:rPr>
              <w:t xml:space="preserve"> </w:t>
            </w:r>
            <w:r w:rsidR="006425ED" w:rsidRPr="00354840">
              <w:rPr>
                <w:szCs w:val="24"/>
              </w:rPr>
              <w:t>välbehandlad</w:t>
            </w:r>
            <w:r w:rsidR="006425ED">
              <w:rPr>
                <w:szCs w:val="24"/>
              </w:rPr>
              <w:t xml:space="preserve"> </w:t>
            </w:r>
            <w:r>
              <w:rPr>
                <w:szCs w:val="24"/>
              </w:rPr>
              <w:t>sjukdomsbild efter längre stabil period och stabil medicinering med basala läkemedel i ordinära doser</w:t>
            </w:r>
            <w:r w:rsidR="006425ED">
              <w:rPr>
                <w:szCs w:val="24"/>
              </w:rPr>
              <w:br/>
            </w:r>
            <w:r w:rsidR="006425ED" w:rsidRPr="00354840">
              <w:rPr>
                <w:szCs w:val="24"/>
              </w:rPr>
              <w:t>Återremiss vid försämring</w:t>
            </w:r>
          </w:p>
        </w:tc>
      </w:tr>
      <w:tr w:rsidR="00817087" w:rsidTr="00F93D1F">
        <w:tc>
          <w:tcPr>
            <w:tcW w:w="1874" w:type="dxa"/>
          </w:tcPr>
          <w:p w:rsidR="00817087" w:rsidRDefault="00817087" w:rsidP="00817087">
            <w:pPr>
              <w:rPr>
                <w:b/>
                <w:szCs w:val="24"/>
              </w:rPr>
            </w:pPr>
            <w:r>
              <w:rPr>
                <w:b/>
                <w:szCs w:val="24"/>
              </w:rPr>
              <w:t>Cykloid psykos</w:t>
            </w:r>
            <w:r w:rsidR="004D2929">
              <w:rPr>
                <w:b/>
                <w:szCs w:val="24"/>
              </w:rPr>
              <w:t xml:space="preserve">/ </w:t>
            </w:r>
            <w:r w:rsidR="004D2929" w:rsidRPr="00354840">
              <w:rPr>
                <w:b/>
                <w:szCs w:val="24"/>
              </w:rPr>
              <w:t>Schizoaffektivt syndrom</w:t>
            </w:r>
          </w:p>
        </w:tc>
        <w:tc>
          <w:tcPr>
            <w:tcW w:w="2090" w:type="dxa"/>
          </w:tcPr>
          <w:p w:rsidR="00817087" w:rsidRPr="006425ED" w:rsidRDefault="0070332C" w:rsidP="00817087">
            <w:pPr>
              <w:rPr>
                <w:szCs w:val="24"/>
              </w:rPr>
            </w:pPr>
            <w:r w:rsidRPr="00354840">
              <w:rPr>
                <w:szCs w:val="24"/>
              </w:rPr>
              <w:t>Vid misstanke remiss</w:t>
            </w:r>
            <w:r w:rsidR="006425ED" w:rsidRPr="00354840">
              <w:rPr>
                <w:szCs w:val="24"/>
              </w:rPr>
              <w:t xml:space="preserve"> till psykiatrin</w:t>
            </w:r>
          </w:p>
        </w:tc>
        <w:tc>
          <w:tcPr>
            <w:tcW w:w="2977" w:type="dxa"/>
          </w:tcPr>
          <w:p w:rsidR="00817087" w:rsidRDefault="00817087" w:rsidP="00817087">
            <w:pPr>
              <w:rPr>
                <w:szCs w:val="24"/>
              </w:rPr>
            </w:pPr>
            <w:r>
              <w:rPr>
                <w:szCs w:val="24"/>
              </w:rPr>
              <w:t>Alltid omhändertagande inom psykiatrin</w:t>
            </w:r>
          </w:p>
        </w:tc>
        <w:tc>
          <w:tcPr>
            <w:tcW w:w="2121" w:type="dxa"/>
          </w:tcPr>
          <w:p w:rsidR="004D2929" w:rsidRPr="00354840" w:rsidRDefault="004D2929" w:rsidP="00817087">
            <w:pPr>
              <w:rPr>
                <w:szCs w:val="24"/>
              </w:rPr>
            </w:pPr>
            <w:r w:rsidRPr="00354840">
              <w:rPr>
                <w:szCs w:val="24"/>
              </w:rPr>
              <w:t>Se bipolära syndrom</w:t>
            </w:r>
          </w:p>
        </w:tc>
      </w:tr>
      <w:tr w:rsidR="00817087" w:rsidTr="00F93D1F">
        <w:tc>
          <w:tcPr>
            <w:tcW w:w="1874" w:type="dxa"/>
          </w:tcPr>
          <w:p w:rsidR="00817087" w:rsidRDefault="00817087" w:rsidP="00817087">
            <w:pPr>
              <w:rPr>
                <w:b/>
                <w:szCs w:val="24"/>
              </w:rPr>
            </w:pPr>
            <w:r>
              <w:rPr>
                <w:b/>
                <w:szCs w:val="24"/>
              </w:rPr>
              <w:t>Manisk psykos</w:t>
            </w:r>
          </w:p>
        </w:tc>
        <w:tc>
          <w:tcPr>
            <w:tcW w:w="2090" w:type="dxa"/>
          </w:tcPr>
          <w:p w:rsidR="00817087" w:rsidRPr="006425ED" w:rsidRDefault="0070332C" w:rsidP="00817087">
            <w:pPr>
              <w:rPr>
                <w:szCs w:val="24"/>
              </w:rPr>
            </w:pPr>
            <w:r w:rsidRPr="00354840">
              <w:rPr>
                <w:szCs w:val="24"/>
              </w:rPr>
              <w:t>Vid misstanke remiss</w:t>
            </w:r>
            <w:r w:rsidR="006425ED" w:rsidRPr="00354840">
              <w:rPr>
                <w:szCs w:val="24"/>
              </w:rPr>
              <w:t xml:space="preserve"> till psykiatrin</w:t>
            </w:r>
          </w:p>
        </w:tc>
        <w:tc>
          <w:tcPr>
            <w:tcW w:w="2977" w:type="dxa"/>
          </w:tcPr>
          <w:p w:rsidR="00817087" w:rsidRDefault="00817087" w:rsidP="00817087">
            <w:pPr>
              <w:rPr>
                <w:szCs w:val="24"/>
              </w:rPr>
            </w:pPr>
            <w:r>
              <w:rPr>
                <w:szCs w:val="24"/>
              </w:rPr>
              <w:t>Alltid omhändertagande inom psykiatrin</w:t>
            </w:r>
          </w:p>
        </w:tc>
        <w:tc>
          <w:tcPr>
            <w:tcW w:w="2121" w:type="dxa"/>
          </w:tcPr>
          <w:p w:rsidR="004D2929" w:rsidRDefault="004D2929" w:rsidP="00817087">
            <w:pPr>
              <w:rPr>
                <w:szCs w:val="24"/>
              </w:rPr>
            </w:pPr>
            <w:r w:rsidRPr="00354840">
              <w:rPr>
                <w:szCs w:val="24"/>
              </w:rPr>
              <w:t>Se bipolära syndrom</w:t>
            </w:r>
          </w:p>
        </w:tc>
      </w:tr>
    </w:tbl>
    <w:p w:rsidR="006E6473" w:rsidRPr="00230943" w:rsidRDefault="004D2929" w:rsidP="00416C4B">
      <w:pPr>
        <w:pStyle w:val="Rubrik2"/>
        <w:spacing w:before="0"/>
        <w:rPr>
          <w:b w:val="0"/>
        </w:rPr>
      </w:pPr>
      <w:r w:rsidRPr="00354840">
        <w:t>Beroende</w:t>
      </w:r>
    </w:p>
    <w:tbl>
      <w:tblPr>
        <w:tblStyle w:val="Tabellrutnt"/>
        <w:tblW w:w="9782" w:type="dxa"/>
        <w:tblInd w:w="-431" w:type="dxa"/>
        <w:tblLayout w:type="fixed"/>
        <w:tblLook w:val="04A0" w:firstRow="1" w:lastRow="0" w:firstColumn="1" w:lastColumn="0" w:noHBand="0" w:noVBand="1"/>
      </w:tblPr>
      <w:tblGrid>
        <w:gridCol w:w="1637"/>
        <w:gridCol w:w="2191"/>
        <w:gridCol w:w="1701"/>
        <w:gridCol w:w="2387"/>
        <w:gridCol w:w="1866"/>
      </w:tblGrid>
      <w:tr w:rsidR="00051E92" w:rsidTr="00416C4B">
        <w:tc>
          <w:tcPr>
            <w:tcW w:w="1637" w:type="dxa"/>
          </w:tcPr>
          <w:p w:rsidR="00051E92" w:rsidRPr="00051E92" w:rsidRDefault="00051E92" w:rsidP="00416C4B">
            <w:pPr>
              <w:pStyle w:val="Rubrik1"/>
              <w:spacing w:before="0" w:after="0"/>
              <w:outlineLvl w:val="0"/>
              <w:rPr>
                <w:rFonts w:asciiTheme="majorHAnsi" w:hAnsiTheme="majorHAnsi"/>
                <w:bCs w:val="0"/>
                <w:color w:val="365F91" w:themeColor="accent1" w:themeShade="BF"/>
                <w:lang w:eastAsia="en-US"/>
              </w:rPr>
            </w:pPr>
            <w:r w:rsidRPr="00051E92">
              <w:rPr>
                <w:rFonts w:asciiTheme="majorHAnsi" w:hAnsiTheme="majorHAnsi"/>
                <w:bCs w:val="0"/>
                <w:color w:val="365F91" w:themeColor="accent1" w:themeShade="BF"/>
                <w:lang w:eastAsia="en-US"/>
              </w:rPr>
              <w:t>Diagnos</w:t>
            </w:r>
          </w:p>
        </w:tc>
        <w:tc>
          <w:tcPr>
            <w:tcW w:w="2191" w:type="dxa"/>
          </w:tcPr>
          <w:p w:rsidR="00051E92" w:rsidRPr="00051E92" w:rsidRDefault="00051E92" w:rsidP="00416C4B">
            <w:pPr>
              <w:pStyle w:val="Rubrik1"/>
              <w:spacing w:before="0" w:after="0"/>
              <w:outlineLvl w:val="0"/>
              <w:rPr>
                <w:rFonts w:asciiTheme="majorHAnsi" w:hAnsiTheme="majorHAnsi"/>
                <w:bCs w:val="0"/>
                <w:color w:val="365F91" w:themeColor="accent1" w:themeShade="BF"/>
                <w:lang w:eastAsia="en-US"/>
              </w:rPr>
            </w:pPr>
            <w:r w:rsidRPr="00051E92">
              <w:rPr>
                <w:rFonts w:asciiTheme="majorHAnsi" w:hAnsiTheme="majorHAnsi"/>
                <w:bCs w:val="0"/>
                <w:color w:val="365F91" w:themeColor="accent1" w:themeShade="BF"/>
                <w:lang w:eastAsia="en-US"/>
              </w:rPr>
              <w:t>Primärvård</w:t>
            </w:r>
          </w:p>
        </w:tc>
        <w:tc>
          <w:tcPr>
            <w:tcW w:w="1701" w:type="dxa"/>
          </w:tcPr>
          <w:p w:rsidR="00051E92" w:rsidRPr="00051E92" w:rsidRDefault="00051E92" w:rsidP="00416C4B">
            <w:pPr>
              <w:pStyle w:val="Rubrik1"/>
              <w:spacing w:before="0" w:after="0"/>
              <w:outlineLvl w:val="0"/>
              <w:rPr>
                <w:rFonts w:asciiTheme="majorHAnsi" w:hAnsiTheme="majorHAnsi"/>
                <w:bCs w:val="0"/>
                <w:color w:val="365F91" w:themeColor="accent1" w:themeShade="BF"/>
                <w:lang w:eastAsia="en-US"/>
              </w:rPr>
            </w:pPr>
            <w:r w:rsidRPr="00051E92">
              <w:rPr>
                <w:rFonts w:asciiTheme="majorHAnsi" w:hAnsiTheme="majorHAnsi"/>
                <w:bCs w:val="0"/>
                <w:color w:val="365F91" w:themeColor="accent1" w:themeShade="BF"/>
                <w:lang w:eastAsia="en-US"/>
              </w:rPr>
              <w:t>Somatik</w:t>
            </w:r>
          </w:p>
        </w:tc>
        <w:tc>
          <w:tcPr>
            <w:tcW w:w="2387" w:type="dxa"/>
          </w:tcPr>
          <w:p w:rsidR="00051E92" w:rsidRPr="00051E92" w:rsidRDefault="00051E92" w:rsidP="00416C4B">
            <w:pPr>
              <w:pStyle w:val="Rubrik1"/>
              <w:spacing w:before="0" w:after="0"/>
              <w:outlineLvl w:val="0"/>
              <w:rPr>
                <w:rFonts w:asciiTheme="majorHAnsi" w:hAnsiTheme="majorHAnsi"/>
                <w:bCs w:val="0"/>
                <w:color w:val="365F91" w:themeColor="accent1" w:themeShade="BF"/>
                <w:lang w:eastAsia="en-US"/>
              </w:rPr>
            </w:pPr>
            <w:r w:rsidRPr="00051E92">
              <w:rPr>
                <w:rFonts w:asciiTheme="majorHAnsi" w:hAnsiTheme="majorHAnsi"/>
                <w:bCs w:val="0"/>
                <w:color w:val="365F91" w:themeColor="accent1" w:themeShade="BF"/>
                <w:lang w:eastAsia="en-US"/>
              </w:rPr>
              <w:t>Psykiatri</w:t>
            </w:r>
          </w:p>
        </w:tc>
        <w:tc>
          <w:tcPr>
            <w:tcW w:w="1866" w:type="dxa"/>
          </w:tcPr>
          <w:p w:rsidR="00051E92" w:rsidRPr="00051E92" w:rsidRDefault="003E0B7A" w:rsidP="00416C4B">
            <w:pPr>
              <w:pStyle w:val="Rubrik1"/>
              <w:spacing w:before="0" w:after="0"/>
              <w:outlineLvl w:val="0"/>
              <w:rPr>
                <w:rFonts w:asciiTheme="majorHAnsi" w:hAnsiTheme="majorHAnsi"/>
                <w:bCs w:val="0"/>
                <w:color w:val="365F91" w:themeColor="accent1" w:themeShade="BF"/>
                <w:lang w:eastAsia="en-US"/>
              </w:rPr>
            </w:pPr>
            <w:r>
              <w:rPr>
                <w:rFonts w:asciiTheme="majorHAnsi" w:hAnsiTheme="majorHAnsi"/>
                <w:bCs w:val="0"/>
                <w:noProof/>
                <w:color w:val="365F91" w:themeColor="accent1" w:themeShade="BF"/>
              </w:rPr>
              <mc:AlternateContent>
                <mc:Choice Requires="wps">
                  <w:drawing>
                    <wp:anchor distT="0" distB="0" distL="114300" distR="114300" simplePos="0" relativeHeight="251661312" behindDoc="0" locked="0" layoutInCell="1" allowOverlap="1" wp14:anchorId="09410062" wp14:editId="66E91373">
                      <wp:simplePos x="0" y="0"/>
                      <wp:positionH relativeFrom="column">
                        <wp:posOffset>323850</wp:posOffset>
                      </wp:positionH>
                      <wp:positionV relativeFrom="paragraph">
                        <wp:posOffset>685165</wp:posOffset>
                      </wp:positionV>
                      <wp:extent cx="337127" cy="124691"/>
                      <wp:effectExtent l="0" t="0" r="25400" b="27940"/>
                      <wp:wrapNone/>
                      <wp:docPr id="5" name="Vänster-höger 5"/>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7DE8" id="Vänster-höger 5" o:spid="_x0000_s1026" type="#_x0000_t69" style="position:absolute;margin-left:25.5pt;margin-top:53.95pt;width:26.5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" adj="3995" fillcolor="#4f81bd [3204]" strokecolor="#243f60 [1604]" strokeweight="2pt"/>
                  </w:pict>
                </mc:Fallback>
              </mc:AlternateContent>
            </w:r>
            <w:r w:rsidR="00051E92">
              <w:rPr>
                <w:rFonts w:asciiTheme="majorHAnsi" w:hAnsiTheme="majorHAnsi"/>
                <w:bCs w:val="0"/>
                <w:color w:val="365F91" w:themeColor="accent1" w:themeShade="BF"/>
                <w:lang w:eastAsia="en-US"/>
              </w:rPr>
              <w:t xml:space="preserve">Återremiss till </w:t>
            </w:r>
            <w:r w:rsidR="00051E92" w:rsidRPr="00051E92">
              <w:rPr>
                <w:rFonts w:asciiTheme="majorHAnsi" w:hAnsiTheme="majorHAnsi"/>
                <w:bCs w:val="0"/>
                <w:color w:val="365F91" w:themeColor="accent1" w:themeShade="BF"/>
                <w:lang w:eastAsia="en-US"/>
              </w:rPr>
              <w:t>primärvård</w:t>
            </w:r>
            <w:r>
              <w:rPr>
                <w:rFonts w:asciiTheme="majorHAnsi" w:hAnsiTheme="majorHAnsi"/>
                <w:bCs w:val="0"/>
                <w:color w:val="365F91" w:themeColor="accent1" w:themeShade="BF"/>
                <w:lang w:eastAsia="en-US"/>
              </w:rPr>
              <w:br/>
            </w:r>
            <w:r>
              <w:rPr>
                <w:rFonts w:asciiTheme="majorHAnsi" w:hAnsiTheme="majorHAnsi"/>
                <w:bCs w:val="0"/>
                <w:color w:val="365F91" w:themeColor="accent1" w:themeShade="BF"/>
                <w:lang w:eastAsia="en-US"/>
              </w:rPr>
              <w:br/>
              <w:t>psykiatrin</w:t>
            </w:r>
          </w:p>
        </w:tc>
      </w:tr>
      <w:tr w:rsidR="00051E92" w:rsidTr="00416C4B">
        <w:tc>
          <w:tcPr>
            <w:tcW w:w="1637" w:type="dxa"/>
          </w:tcPr>
          <w:p w:rsidR="00051E92" w:rsidRPr="00416C4B" w:rsidRDefault="004D2929" w:rsidP="00051E92">
            <w:pPr>
              <w:rPr>
                <w:b/>
                <w:szCs w:val="24"/>
              </w:rPr>
            </w:pPr>
            <w:r w:rsidRPr="00416C4B">
              <w:rPr>
                <w:b/>
                <w:szCs w:val="24"/>
              </w:rPr>
              <w:t>Beroende</w:t>
            </w:r>
            <w:r w:rsidR="00354840" w:rsidRPr="00416C4B">
              <w:rPr>
                <w:b/>
                <w:szCs w:val="24"/>
              </w:rPr>
              <w:t xml:space="preserve"> av läkemedel,</w:t>
            </w:r>
            <w:r w:rsidR="00051E92" w:rsidRPr="00416C4B">
              <w:rPr>
                <w:b/>
                <w:strike/>
                <w:szCs w:val="24"/>
              </w:rPr>
              <w:t xml:space="preserve"> </w:t>
            </w:r>
            <w:r w:rsidR="00051E92" w:rsidRPr="00416C4B">
              <w:rPr>
                <w:b/>
                <w:szCs w:val="24"/>
              </w:rPr>
              <w:t>eller alkohol</w:t>
            </w:r>
          </w:p>
          <w:p w:rsidR="00051E92" w:rsidRPr="00416C4B" w:rsidRDefault="004D2929" w:rsidP="00051E92">
            <w:pPr>
              <w:rPr>
                <w:b/>
                <w:szCs w:val="24"/>
              </w:rPr>
            </w:pPr>
            <w:r w:rsidRPr="00416C4B">
              <w:rPr>
                <w:b/>
                <w:szCs w:val="24"/>
              </w:rPr>
              <w:t>Beroende</w:t>
            </w:r>
            <w:r w:rsidR="00974393" w:rsidRPr="00416C4B">
              <w:rPr>
                <w:b/>
                <w:szCs w:val="24"/>
              </w:rPr>
              <w:t xml:space="preserve"> av narkotika</w:t>
            </w:r>
          </w:p>
          <w:p w:rsidR="00051E92" w:rsidRPr="00416C4B" w:rsidRDefault="00051E92" w:rsidP="00051E92">
            <w:pPr>
              <w:rPr>
                <w:b/>
                <w:szCs w:val="24"/>
              </w:rPr>
            </w:pPr>
            <w:r w:rsidRPr="00416C4B">
              <w:rPr>
                <w:b/>
                <w:szCs w:val="24"/>
              </w:rPr>
              <w:t>Blandmiss</w:t>
            </w:r>
            <w:r w:rsidR="00340128" w:rsidRPr="00416C4B">
              <w:rPr>
                <w:b/>
                <w:szCs w:val="24"/>
              </w:rPr>
              <w:t>-</w:t>
            </w:r>
            <w:r w:rsidRPr="00416C4B">
              <w:rPr>
                <w:b/>
                <w:szCs w:val="24"/>
              </w:rPr>
              <w:t>bruk</w:t>
            </w:r>
          </w:p>
          <w:p w:rsidR="00051E92" w:rsidRPr="00416C4B" w:rsidRDefault="00051E92" w:rsidP="00051E92">
            <w:pPr>
              <w:rPr>
                <w:szCs w:val="24"/>
              </w:rPr>
            </w:pPr>
          </w:p>
          <w:p w:rsidR="00051E92" w:rsidRPr="00416C4B" w:rsidRDefault="00051E92" w:rsidP="00051E92">
            <w:pPr>
              <w:jc w:val="center"/>
              <w:rPr>
                <w:b/>
                <w:szCs w:val="24"/>
              </w:rPr>
            </w:pPr>
            <w:r w:rsidRPr="00416C4B">
              <w:rPr>
                <w:b/>
                <w:szCs w:val="24"/>
              </w:rPr>
              <w:t>Spelmissbruk</w:t>
            </w:r>
          </w:p>
          <w:p w:rsidR="000D6B51" w:rsidRPr="00416C4B" w:rsidRDefault="0060601C" w:rsidP="0060601C">
            <w:pPr>
              <w:rPr>
                <w:b/>
                <w:szCs w:val="24"/>
              </w:rPr>
            </w:pPr>
            <w:r w:rsidRPr="00416C4B">
              <w:rPr>
                <w:b/>
                <w:szCs w:val="24"/>
              </w:rPr>
              <w:t>Övriga missbruk</w:t>
            </w:r>
          </w:p>
          <w:p w:rsidR="000D6B51" w:rsidRPr="00416C4B" w:rsidRDefault="000D6B51" w:rsidP="000D6B51"/>
        </w:tc>
        <w:tc>
          <w:tcPr>
            <w:tcW w:w="2191" w:type="dxa"/>
          </w:tcPr>
          <w:p w:rsidR="00051E92" w:rsidRPr="00416C4B" w:rsidRDefault="00051E92" w:rsidP="00051E92">
            <w:pPr>
              <w:rPr>
                <w:strike/>
                <w:szCs w:val="24"/>
              </w:rPr>
            </w:pPr>
            <w:r w:rsidRPr="00416C4B">
              <w:rPr>
                <w:szCs w:val="24"/>
              </w:rPr>
              <w:t>Primärvårdens huv</w:t>
            </w:r>
            <w:r w:rsidR="00974393" w:rsidRPr="00416C4B">
              <w:rPr>
                <w:szCs w:val="24"/>
              </w:rPr>
              <w:t xml:space="preserve">uduppgift är primärpreventiv, </w:t>
            </w:r>
            <w:r w:rsidRPr="00416C4B">
              <w:rPr>
                <w:szCs w:val="24"/>
              </w:rPr>
              <w:t>uppmärksamma och diagnostisera riskbruk, missbruk och beroende</w:t>
            </w:r>
            <w:r w:rsidR="00974393" w:rsidRPr="00416C4B">
              <w:rPr>
                <w:szCs w:val="24"/>
              </w:rPr>
              <w:t xml:space="preserve"> av läkemedel och alkoho</w:t>
            </w:r>
            <w:r w:rsidR="00E0322F" w:rsidRPr="00416C4B">
              <w:rPr>
                <w:szCs w:val="24"/>
              </w:rPr>
              <w:t>l inklusive provtagning</w:t>
            </w:r>
            <w:r w:rsidR="00974393" w:rsidRPr="00416C4B">
              <w:rPr>
                <w:szCs w:val="24"/>
              </w:rPr>
              <w:br/>
              <w:t xml:space="preserve">Handlägga </w:t>
            </w:r>
            <w:r w:rsidRPr="00416C4B">
              <w:rPr>
                <w:szCs w:val="24"/>
              </w:rPr>
              <w:t>missbruks</w:t>
            </w:r>
            <w:r w:rsidR="00214F2D" w:rsidRPr="00416C4B">
              <w:rPr>
                <w:szCs w:val="24"/>
              </w:rPr>
              <w:t>-</w:t>
            </w:r>
            <w:r w:rsidR="00214F2D" w:rsidRPr="00416C4B">
              <w:rPr>
                <w:szCs w:val="24"/>
              </w:rPr>
              <w:br/>
            </w:r>
            <w:r w:rsidRPr="00416C4B">
              <w:rPr>
                <w:szCs w:val="24"/>
              </w:rPr>
              <w:t>relaterade somatiska problem. I samarbete med kommunens missbruksvård understödja vård och behandling.</w:t>
            </w:r>
            <w:r w:rsidR="003D372B" w:rsidRPr="00416C4B">
              <w:rPr>
                <w:szCs w:val="24"/>
              </w:rPr>
              <w:br/>
              <w:t>SIP som verktyg för samordning och samverkan kring den enskilde och tydliggör</w:t>
            </w:r>
            <w:r w:rsidR="00974393" w:rsidRPr="00416C4B">
              <w:rPr>
                <w:szCs w:val="24"/>
              </w:rPr>
              <w:t>a</w:t>
            </w:r>
            <w:r w:rsidR="003D372B" w:rsidRPr="00416C4B">
              <w:rPr>
                <w:szCs w:val="24"/>
              </w:rPr>
              <w:t xml:space="preserve"> vem som gör vad för den enskilde</w:t>
            </w:r>
            <w:r w:rsidR="00974393" w:rsidRPr="00416C4B">
              <w:rPr>
                <w:szCs w:val="24"/>
              </w:rPr>
              <w:t>.</w:t>
            </w:r>
            <w:r w:rsidR="003D372B" w:rsidRPr="00416C4B">
              <w:rPr>
                <w:szCs w:val="24"/>
              </w:rPr>
              <w:t xml:space="preserve"> </w:t>
            </w:r>
          </w:p>
          <w:p w:rsidR="00051E92" w:rsidRPr="00416C4B" w:rsidRDefault="00051E92" w:rsidP="005C432E">
            <w:pPr>
              <w:rPr>
                <w:szCs w:val="24"/>
              </w:rPr>
            </w:pPr>
            <w:r w:rsidRPr="00416C4B">
              <w:rPr>
                <w:i/>
                <w:szCs w:val="24"/>
              </w:rPr>
              <w:t>Läkemedels</w:t>
            </w:r>
            <w:r w:rsidR="00340128" w:rsidRPr="00416C4B">
              <w:rPr>
                <w:i/>
                <w:szCs w:val="24"/>
              </w:rPr>
              <w:t>-</w:t>
            </w:r>
            <w:r w:rsidRPr="00416C4B">
              <w:rPr>
                <w:i/>
                <w:szCs w:val="24"/>
              </w:rPr>
              <w:t xml:space="preserve">beroende handläggs primärt av den </w:t>
            </w:r>
            <w:r w:rsidR="00154820" w:rsidRPr="00416C4B">
              <w:rPr>
                <w:i/>
                <w:szCs w:val="24"/>
              </w:rPr>
              <w:t>klin</w:t>
            </w:r>
            <w:r w:rsidR="00D31B69" w:rsidRPr="00416C4B">
              <w:rPr>
                <w:i/>
                <w:szCs w:val="24"/>
              </w:rPr>
              <w:t>i</w:t>
            </w:r>
            <w:r w:rsidR="00154820" w:rsidRPr="00416C4B">
              <w:rPr>
                <w:i/>
                <w:szCs w:val="24"/>
              </w:rPr>
              <w:t>k</w:t>
            </w:r>
            <w:r w:rsidR="005C432E" w:rsidRPr="00416C4B">
              <w:rPr>
                <w:i/>
                <w:szCs w:val="24"/>
              </w:rPr>
              <w:t xml:space="preserve"> som ansvarar för behandlingen/</w:t>
            </w:r>
            <w:r w:rsidR="005C432E" w:rsidRPr="00416C4B">
              <w:rPr>
                <w:i/>
                <w:szCs w:val="24"/>
              </w:rPr>
              <w:br/>
              <w:t>förskrivningen</w:t>
            </w:r>
          </w:p>
        </w:tc>
        <w:tc>
          <w:tcPr>
            <w:tcW w:w="1701" w:type="dxa"/>
          </w:tcPr>
          <w:p w:rsidR="00051E92" w:rsidRPr="00416C4B" w:rsidRDefault="00051E92" w:rsidP="00051E92">
            <w:pPr>
              <w:rPr>
                <w:szCs w:val="24"/>
              </w:rPr>
            </w:pPr>
            <w:r w:rsidRPr="00416C4B">
              <w:rPr>
                <w:szCs w:val="24"/>
              </w:rPr>
              <w:t>Missbruks</w:t>
            </w:r>
            <w:r w:rsidR="005C432E" w:rsidRPr="00416C4B">
              <w:rPr>
                <w:szCs w:val="24"/>
              </w:rPr>
              <w:t>-</w:t>
            </w:r>
            <w:r w:rsidRPr="00416C4B">
              <w:rPr>
                <w:szCs w:val="24"/>
              </w:rPr>
              <w:t>relaterade somatiska problem som int</w:t>
            </w:r>
            <w:r w:rsidR="005A01C7" w:rsidRPr="00416C4B">
              <w:rPr>
                <w:szCs w:val="24"/>
              </w:rPr>
              <w:t>e kan handläggas i primärvården eller psykiatrin.</w:t>
            </w:r>
          </w:p>
          <w:p w:rsidR="00420971" w:rsidRPr="00416C4B" w:rsidRDefault="00420971" w:rsidP="00051E92">
            <w:pPr>
              <w:rPr>
                <w:szCs w:val="24"/>
              </w:rPr>
            </w:pPr>
            <w:r w:rsidRPr="00416C4B">
              <w:rPr>
                <w:szCs w:val="24"/>
              </w:rPr>
              <w:br/>
            </w:r>
          </w:p>
          <w:p w:rsidR="005C432E" w:rsidRPr="00416C4B" w:rsidRDefault="005C432E" w:rsidP="005C432E">
            <w:pPr>
              <w:rPr>
                <w:szCs w:val="24"/>
              </w:rPr>
            </w:pPr>
          </w:p>
          <w:p w:rsidR="005C432E" w:rsidRPr="00416C4B" w:rsidRDefault="005C432E" w:rsidP="005C432E">
            <w:pPr>
              <w:rPr>
                <w:szCs w:val="24"/>
              </w:rPr>
            </w:pPr>
          </w:p>
          <w:p w:rsidR="005C432E" w:rsidRPr="00416C4B" w:rsidRDefault="005C432E" w:rsidP="005C432E">
            <w:pPr>
              <w:rPr>
                <w:szCs w:val="24"/>
              </w:rPr>
            </w:pPr>
          </w:p>
          <w:p w:rsidR="005C432E" w:rsidRPr="00416C4B" w:rsidRDefault="005C432E" w:rsidP="005C432E">
            <w:pPr>
              <w:rPr>
                <w:szCs w:val="24"/>
              </w:rPr>
            </w:pPr>
          </w:p>
          <w:p w:rsidR="005C432E" w:rsidRPr="00416C4B" w:rsidRDefault="005C432E" w:rsidP="005C432E">
            <w:pPr>
              <w:rPr>
                <w:szCs w:val="24"/>
              </w:rPr>
            </w:pPr>
          </w:p>
          <w:p w:rsidR="005C432E" w:rsidRPr="00416C4B" w:rsidRDefault="005C432E" w:rsidP="005C432E">
            <w:pPr>
              <w:rPr>
                <w:szCs w:val="24"/>
              </w:rPr>
            </w:pPr>
          </w:p>
          <w:p w:rsidR="00882DDC" w:rsidRPr="00416C4B" w:rsidRDefault="00882DDC" w:rsidP="005C432E">
            <w:pPr>
              <w:rPr>
                <w:szCs w:val="24"/>
              </w:rPr>
            </w:pPr>
          </w:p>
          <w:p w:rsidR="00882DDC" w:rsidRPr="00416C4B" w:rsidRDefault="00882DDC" w:rsidP="005C432E">
            <w:pPr>
              <w:rPr>
                <w:szCs w:val="24"/>
              </w:rPr>
            </w:pPr>
          </w:p>
          <w:p w:rsidR="00416C4B" w:rsidRDefault="00416C4B" w:rsidP="005C432E">
            <w:pPr>
              <w:rPr>
                <w:i/>
                <w:szCs w:val="24"/>
              </w:rPr>
            </w:pPr>
          </w:p>
          <w:p w:rsidR="00051E92" w:rsidRPr="00416C4B" w:rsidRDefault="005C432E" w:rsidP="005C432E">
            <w:pPr>
              <w:rPr>
                <w:szCs w:val="24"/>
              </w:rPr>
            </w:pPr>
            <w:r w:rsidRPr="00416C4B">
              <w:rPr>
                <w:i/>
                <w:szCs w:val="24"/>
              </w:rPr>
              <w:t>Läkemedels-beroende handläggs primärt av den klin</w:t>
            </w:r>
            <w:r w:rsidR="00D31B69" w:rsidRPr="00416C4B">
              <w:rPr>
                <w:i/>
                <w:szCs w:val="24"/>
              </w:rPr>
              <w:t>i</w:t>
            </w:r>
            <w:r w:rsidRPr="00416C4B">
              <w:rPr>
                <w:i/>
                <w:szCs w:val="24"/>
              </w:rPr>
              <w:t>k som ansvarar för behandlingen/</w:t>
            </w:r>
            <w:r w:rsidRPr="00416C4B">
              <w:rPr>
                <w:i/>
                <w:szCs w:val="24"/>
              </w:rPr>
              <w:br/>
              <w:t>förskrivningen</w:t>
            </w:r>
          </w:p>
        </w:tc>
        <w:tc>
          <w:tcPr>
            <w:tcW w:w="2387" w:type="dxa"/>
          </w:tcPr>
          <w:p w:rsidR="00051E92" w:rsidRPr="00416C4B" w:rsidRDefault="004D2929" w:rsidP="00051E92">
            <w:pPr>
              <w:rPr>
                <w:szCs w:val="24"/>
              </w:rPr>
            </w:pPr>
            <w:r w:rsidRPr="00416C4B">
              <w:rPr>
                <w:szCs w:val="24"/>
              </w:rPr>
              <w:t>Behandla och</w:t>
            </w:r>
            <w:r w:rsidR="00C53C7D" w:rsidRPr="00416C4B">
              <w:rPr>
                <w:szCs w:val="24"/>
              </w:rPr>
              <w:t xml:space="preserve"> vid behov</w:t>
            </w:r>
            <w:r w:rsidRPr="00416C4B">
              <w:rPr>
                <w:szCs w:val="24"/>
              </w:rPr>
              <w:t xml:space="preserve"> samverka med socialförvaltningen vid beroende och blandmissbruk</w:t>
            </w:r>
            <w:r w:rsidR="00974393" w:rsidRPr="00416C4B">
              <w:rPr>
                <w:szCs w:val="24"/>
              </w:rPr>
              <w:br/>
            </w:r>
            <w:r w:rsidR="00051E92" w:rsidRPr="00416C4B">
              <w:rPr>
                <w:szCs w:val="24"/>
              </w:rPr>
              <w:t>Svår abstinens (narkotika</w:t>
            </w:r>
            <w:r w:rsidR="007754D6" w:rsidRPr="00416C4B">
              <w:rPr>
                <w:szCs w:val="24"/>
              </w:rPr>
              <w:t>, alkohol och</w:t>
            </w:r>
            <w:r w:rsidR="00051E92" w:rsidRPr="00416C4B">
              <w:rPr>
                <w:szCs w:val="24"/>
              </w:rPr>
              <w:t xml:space="preserve"> läkemedel) och komplikationer till missbruk</w:t>
            </w:r>
            <w:r w:rsidR="00051E92" w:rsidRPr="00416C4B">
              <w:rPr>
                <w:strike/>
                <w:szCs w:val="24"/>
              </w:rPr>
              <w:t>.</w:t>
            </w:r>
            <w:r w:rsidR="00051E92" w:rsidRPr="00416C4B">
              <w:rPr>
                <w:szCs w:val="24"/>
              </w:rPr>
              <w:t xml:space="preserve"> Vid avgiftning där det föreligger risk för delirium, abstinenskramper, suicid</w:t>
            </w:r>
            <w:r w:rsidR="008C415A" w:rsidRPr="00416C4B">
              <w:rPr>
                <w:szCs w:val="24"/>
              </w:rPr>
              <w:t>,</w:t>
            </w:r>
            <w:r w:rsidR="00051E92" w:rsidRPr="00416C4B">
              <w:rPr>
                <w:szCs w:val="24"/>
              </w:rPr>
              <w:t xml:space="preserve"> kan </w:t>
            </w:r>
            <w:r w:rsidR="005C432E" w:rsidRPr="00416C4B">
              <w:rPr>
                <w:szCs w:val="24"/>
              </w:rPr>
              <w:t>inläggning bli</w:t>
            </w:r>
            <w:r w:rsidR="00051E92" w:rsidRPr="00416C4B">
              <w:rPr>
                <w:szCs w:val="24"/>
              </w:rPr>
              <w:t xml:space="preserve"> aktuell</w:t>
            </w:r>
            <w:r w:rsidR="005C432E" w:rsidRPr="00416C4B">
              <w:rPr>
                <w:szCs w:val="24"/>
              </w:rPr>
              <w:t>.</w:t>
            </w:r>
          </w:p>
          <w:p w:rsidR="008C415A" w:rsidRPr="00416C4B" w:rsidRDefault="00882DDC" w:rsidP="00051E92">
            <w:pPr>
              <w:rPr>
                <w:szCs w:val="24"/>
              </w:rPr>
            </w:pPr>
            <w:r w:rsidRPr="00416C4B">
              <w:rPr>
                <w:szCs w:val="24"/>
              </w:rPr>
              <w:t>S</w:t>
            </w:r>
            <w:r w:rsidR="00051E92" w:rsidRPr="00416C4B">
              <w:rPr>
                <w:szCs w:val="24"/>
              </w:rPr>
              <w:t xml:space="preserve">ubstitutions-behandling vid </w:t>
            </w:r>
            <w:r w:rsidR="008C415A" w:rsidRPr="00416C4B">
              <w:rPr>
                <w:szCs w:val="24"/>
              </w:rPr>
              <w:t>opiodberoende.</w:t>
            </w:r>
          </w:p>
          <w:p w:rsidR="0060601C" w:rsidRPr="00416C4B" w:rsidRDefault="0060601C" w:rsidP="00051E92">
            <w:pPr>
              <w:rPr>
                <w:szCs w:val="24"/>
              </w:rPr>
            </w:pPr>
            <w:r w:rsidRPr="00416C4B">
              <w:rPr>
                <w:szCs w:val="24"/>
              </w:rPr>
              <w:t>Övriga missbruk hanteras inom psykiatrin</w:t>
            </w:r>
          </w:p>
          <w:p w:rsidR="004D2929" w:rsidRPr="00416C4B" w:rsidRDefault="00E0322F" w:rsidP="00051E92">
            <w:pPr>
              <w:rPr>
                <w:szCs w:val="24"/>
              </w:rPr>
            </w:pPr>
            <w:r w:rsidRPr="00416C4B">
              <w:rPr>
                <w:szCs w:val="24"/>
              </w:rPr>
              <w:t>Övrig beroende</w:t>
            </w:r>
            <w:r w:rsidR="00AF6DF3" w:rsidRPr="00416C4B">
              <w:rPr>
                <w:szCs w:val="24"/>
              </w:rPr>
              <w:t>-</w:t>
            </w:r>
            <w:r w:rsidRPr="00416C4B">
              <w:rPr>
                <w:szCs w:val="24"/>
              </w:rPr>
              <w:t>problematik i samband med allvarlig psykiatrisk sjuklighet hanteras av psykiatrin</w:t>
            </w:r>
          </w:p>
          <w:p w:rsidR="005C432E" w:rsidRPr="00416C4B" w:rsidRDefault="005C432E" w:rsidP="00882DDC">
            <w:pPr>
              <w:rPr>
                <w:szCs w:val="24"/>
              </w:rPr>
            </w:pPr>
            <w:r w:rsidRPr="00416C4B">
              <w:rPr>
                <w:i/>
                <w:szCs w:val="24"/>
              </w:rPr>
              <w:t>Läkemedelsberoende handläggs primärt av den klin</w:t>
            </w:r>
            <w:r w:rsidR="00D31B69" w:rsidRPr="00416C4B">
              <w:rPr>
                <w:i/>
                <w:szCs w:val="24"/>
              </w:rPr>
              <w:t>i</w:t>
            </w:r>
            <w:r w:rsidRPr="00416C4B">
              <w:rPr>
                <w:i/>
                <w:szCs w:val="24"/>
              </w:rPr>
              <w:t>k som ansvarar för behandlingen/</w:t>
            </w:r>
            <w:r w:rsidRPr="00416C4B">
              <w:rPr>
                <w:i/>
                <w:szCs w:val="24"/>
              </w:rPr>
              <w:br/>
              <w:t>förskrivningen</w:t>
            </w:r>
          </w:p>
        </w:tc>
        <w:tc>
          <w:tcPr>
            <w:tcW w:w="1866" w:type="dxa"/>
          </w:tcPr>
          <w:p w:rsidR="00051E92" w:rsidRPr="00416C4B" w:rsidRDefault="00051E92" w:rsidP="00051E92">
            <w:pPr>
              <w:rPr>
                <w:szCs w:val="24"/>
              </w:rPr>
            </w:pPr>
            <w:r w:rsidRPr="00416C4B">
              <w:rPr>
                <w:szCs w:val="24"/>
              </w:rPr>
              <w:t>För somatisk uppföljning vid behov, eller vid stabilisering</w:t>
            </w:r>
          </w:p>
          <w:p w:rsidR="00051E92" w:rsidRPr="00416C4B" w:rsidRDefault="00051E92" w:rsidP="00051E92">
            <w:pPr>
              <w:rPr>
                <w:szCs w:val="24"/>
              </w:rPr>
            </w:pPr>
          </w:p>
          <w:p w:rsidR="00051E92" w:rsidRPr="00416C4B" w:rsidRDefault="00051E92" w:rsidP="00051E92">
            <w:pPr>
              <w:rPr>
                <w:szCs w:val="24"/>
              </w:rPr>
            </w:pPr>
            <w:r w:rsidRPr="00416C4B">
              <w:rPr>
                <w:szCs w:val="24"/>
              </w:rPr>
              <w:t>Remiss till primä</w:t>
            </w:r>
            <w:r w:rsidR="00974393" w:rsidRPr="00416C4B">
              <w:rPr>
                <w:szCs w:val="24"/>
              </w:rPr>
              <w:t>rvården för Antabus-förskrivning</w:t>
            </w:r>
            <w:r w:rsidR="00974393" w:rsidRPr="00416C4B">
              <w:rPr>
                <w:szCs w:val="24"/>
              </w:rPr>
              <w:br/>
              <w:t xml:space="preserve">samt </w:t>
            </w:r>
            <w:r w:rsidRPr="00416C4B">
              <w:rPr>
                <w:szCs w:val="24"/>
              </w:rPr>
              <w:t>prov</w:t>
            </w:r>
            <w:r w:rsidR="00974393" w:rsidRPr="00416C4B">
              <w:rPr>
                <w:szCs w:val="24"/>
              </w:rPr>
              <w:t>-</w:t>
            </w:r>
            <w:r w:rsidRPr="00416C4B">
              <w:rPr>
                <w:szCs w:val="24"/>
              </w:rPr>
              <w:t>tagning</w:t>
            </w:r>
          </w:p>
          <w:p w:rsidR="00051E92" w:rsidRPr="00416C4B" w:rsidRDefault="00051E92" w:rsidP="00051E92">
            <w:pPr>
              <w:rPr>
                <w:szCs w:val="24"/>
              </w:rPr>
            </w:pPr>
          </w:p>
          <w:p w:rsidR="00051E92" w:rsidRPr="00416C4B" w:rsidRDefault="00051E92" w:rsidP="00051E92">
            <w:pPr>
              <w:rPr>
                <w:szCs w:val="24"/>
              </w:rPr>
            </w:pPr>
            <w:r w:rsidRPr="00416C4B">
              <w:rPr>
                <w:szCs w:val="24"/>
              </w:rPr>
              <w:br/>
            </w:r>
          </w:p>
          <w:p w:rsidR="00051E92" w:rsidRPr="00416C4B" w:rsidRDefault="00051E92" w:rsidP="00051E92">
            <w:pPr>
              <w:rPr>
                <w:szCs w:val="24"/>
              </w:rPr>
            </w:pPr>
          </w:p>
          <w:p w:rsidR="00051E92" w:rsidRPr="00416C4B" w:rsidRDefault="00051E92" w:rsidP="00051E92">
            <w:pPr>
              <w:rPr>
                <w:szCs w:val="24"/>
              </w:rPr>
            </w:pPr>
          </w:p>
          <w:p w:rsidR="00051E92" w:rsidRPr="00416C4B" w:rsidRDefault="00051E92" w:rsidP="00051E92">
            <w:pPr>
              <w:rPr>
                <w:szCs w:val="24"/>
              </w:rPr>
            </w:pPr>
          </w:p>
          <w:p w:rsidR="00051E92" w:rsidRPr="00416C4B" w:rsidRDefault="00051E92" w:rsidP="00051E92">
            <w:pPr>
              <w:rPr>
                <w:szCs w:val="24"/>
              </w:rPr>
            </w:pPr>
          </w:p>
          <w:p w:rsidR="00051E92" w:rsidRPr="00416C4B" w:rsidRDefault="00051E92" w:rsidP="00051E92">
            <w:pPr>
              <w:rPr>
                <w:szCs w:val="24"/>
              </w:rPr>
            </w:pPr>
          </w:p>
          <w:p w:rsidR="00051E92" w:rsidRPr="00416C4B" w:rsidRDefault="00051E92" w:rsidP="00051E92">
            <w:pPr>
              <w:rPr>
                <w:szCs w:val="24"/>
              </w:rPr>
            </w:pPr>
          </w:p>
          <w:p w:rsidR="00051E92" w:rsidRPr="00416C4B" w:rsidRDefault="00051E92" w:rsidP="00051E92">
            <w:pPr>
              <w:rPr>
                <w:szCs w:val="24"/>
              </w:rPr>
            </w:pPr>
          </w:p>
          <w:p w:rsidR="00051E92" w:rsidRPr="00416C4B" w:rsidRDefault="00051E92" w:rsidP="00051E92">
            <w:pPr>
              <w:rPr>
                <w:szCs w:val="24"/>
              </w:rPr>
            </w:pPr>
          </w:p>
        </w:tc>
      </w:tr>
    </w:tbl>
    <w:p w:rsidR="00817087" w:rsidRPr="00230943" w:rsidRDefault="00E0322F" w:rsidP="00817087">
      <w:pPr>
        <w:pStyle w:val="Rubrik2"/>
        <w:rPr>
          <w:b w:val="0"/>
        </w:rPr>
      </w:pPr>
      <w:r>
        <w:t>Beroende</w:t>
      </w:r>
    </w:p>
    <w:tbl>
      <w:tblPr>
        <w:tblStyle w:val="Tabellrutnt"/>
        <w:tblW w:w="0" w:type="auto"/>
        <w:tblLook w:val="04A0" w:firstRow="1" w:lastRow="0" w:firstColumn="1" w:lastColumn="0" w:noHBand="0" w:noVBand="1"/>
      </w:tblPr>
      <w:tblGrid>
        <w:gridCol w:w="1791"/>
        <w:gridCol w:w="2003"/>
        <w:gridCol w:w="1629"/>
        <w:gridCol w:w="1856"/>
        <w:gridCol w:w="1783"/>
      </w:tblGrid>
      <w:tr w:rsidR="00817087" w:rsidRPr="00817087" w:rsidTr="00416C4B">
        <w:tc>
          <w:tcPr>
            <w:tcW w:w="1791" w:type="dxa"/>
          </w:tcPr>
          <w:p w:rsidR="00817087" w:rsidRPr="00812F60" w:rsidRDefault="00817087" w:rsidP="00416C4B">
            <w:pPr>
              <w:jc w:val="center"/>
              <w:rPr>
                <w:b/>
                <w:szCs w:val="24"/>
              </w:rPr>
            </w:pPr>
            <w:r w:rsidRPr="00051E92">
              <w:rPr>
                <w:rFonts w:asciiTheme="majorHAnsi" w:hAnsiTheme="majorHAnsi"/>
                <w:b/>
                <w:bCs/>
                <w:color w:val="365F91" w:themeColor="accent1" w:themeShade="BF"/>
                <w:sz w:val="28"/>
                <w:szCs w:val="28"/>
                <w:lang w:eastAsia="en-US"/>
              </w:rPr>
              <w:t>Diagnos</w:t>
            </w:r>
          </w:p>
        </w:tc>
        <w:tc>
          <w:tcPr>
            <w:tcW w:w="2003" w:type="dxa"/>
          </w:tcPr>
          <w:p w:rsidR="00817087" w:rsidRDefault="00817087" w:rsidP="00416C4B">
            <w:pPr>
              <w:jc w:val="center"/>
              <w:rPr>
                <w:szCs w:val="24"/>
              </w:rPr>
            </w:pPr>
            <w:r w:rsidRPr="00051E92">
              <w:rPr>
                <w:rFonts w:asciiTheme="majorHAnsi" w:hAnsiTheme="majorHAnsi"/>
                <w:b/>
                <w:bCs/>
                <w:color w:val="365F91" w:themeColor="accent1" w:themeShade="BF"/>
                <w:sz w:val="28"/>
                <w:szCs w:val="28"/>
                <w:lang w:eastAsia="en-US"/>
              </w:rPr>
              <w:t>Primärvård</w:t>
            </w:r>
          </w:p>
        </w:tc>
        <w:tc>
          <w:tcPr>
            <w:tcW w:w="1629" w:type="dxa"/>
          </w:tcPr>
          <w:p w:rsidR="00817087" w:rsidRDefault="00817087" w:rsidP="00416C4B">
            <w:pPr>
              <w:jc w:val="center"/>
            </w:pPr>
            <w:r w:rsidRPr="00051E92">
              <w:rPr>
                <w:rFonts w:asciiTheme="majorHAnsi" w:hAnsiTheme="majorHAnsi"/>
                <w:b/>
                <w:bCs/>
                <w:color w:val="365F91" w:themeColor="accent1" w:themeShade="BF"/>
                <w:sz w:val="28"/>
                <w:szCs w:val="28"/>
                <w:lang w:eastAsia="en-US"/>
              </w:rPr>
              <w:t>Somatik</w:t>
            </w:r>
          </w:p>
        </w:tc>
        <w:tc>
          <w:tcPr>
            <w:tcW w:w="1856" w:type="dxa"/>
          </w:tcPr>
          <w:p w:rsidR="00817087" w:rsidRDefault="00817087" w:rsidP="00416C4B">
            <w:pPr>
              <w:jc w:val="center"/>
              <w:rPr>
                <w:szCs w:val="24"/>
              </w:rPr>
            </w:pPr>
            <w:r w:rsidRPr="00051E92">
              <w:rPr>
                <w:rFonts w:asciiTheme="majorHAnsi" w:hAnsiTheme="majorHAnsi"/>
                <w:b/>
                <w:bCs/>
                <w:color w:val="365F91" w:themeColor="accent1" w:themeShade="BF"/>
                <w:sz w:val="28"/>
                <w:szCs w:val="28"/>
                <w:lang w:eastAsia="en-US"/>
              </w:rPr>
              <w:t>Psykiatri</w:t>
            </w:r>
          </w:p>
        </w:tc>
        <w:tc>
          <w:tcPr>
            <w:tcW w:w="1783" w:type="dxa"/>
          </w:tcPr>
          <w:p w:rsidR="00817087" w:rsidRPr="00817087" w:rsidRDefault="00416C4B" w:rsidP="00416C4B">
            <w:pPr>
              <w:jc w:val="center"/>
              <w:rPr>
                <w:rFonts w:asciiTheme="majorHAnsi" w:hAnsiTheme="majorHAnsi"/>
                <w:b/>
                <w:bCs/>
                <w:color w:val="365F91" w:themeColor="accent1" w:themeShade="BF"/>
                <w:sz w:val="28"/>
                <w:szCs w:val="28"/>
                <w:lang w:eastAsia="en-US"/>
              </w:rPr>
            </w:pPr>
            <w:r>
              <w:rPr>
                <w:rFonts w:asciiTheme="majorHAnsi" w:hAnsiTheme="majorHAnsi"/>
                <w:bCs/>
                <w:noProof/>
                <w:color w:val="365F91" w:themeColor="accent1" w:themeShade="BF"/>
              </w:rPr>
              <mc:AlternateContent>
                <mc:Choice Requires="wps">
                  <w:drawing>
                    <wp:anchor distT="0" distB="0" distL="114300" distR="114300" simplePos="0" relativeHeight="251675648" behindDoc="0" locked="0" layoutInCell="1" allowOverlap="1" wp14:anchorId="69129C5E" wp14:editId="0A05B1B8">
                      <wp:simplePos x="0" y="0"/>
                      <wp:positionH relativeFrom="column">
                        <wp:posOffset>309245</wp:posOffset>
                      </wp:positionH>
                      <wp:positionV relativeFrom="paragraph">
                        <wp:posOffset>690880</wp:posOffset>
                      </wp:positionV>
                      <wp:extent cx="337127" cy="124691"/>
                      <wp:effectExtent l="0" t="0" r="25400" b="27940"/>
                      <wp:wrapNone/>
                      <wp:docPr id="11" name="Vänster-höger 11"/>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BC5F" id="Vänster-höger 11" o:spid="_x0000_s1026" type="#_x0000_t69" style="position:absolute;margin-left:24.35pt;margin-top:54.4pt;width:26.55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" adj="3995" fillcolor="#4f81bd [3204]" strokecolor="#243f60 [1604]" strokeweight="2pt"/>
                  </w:pict>
                </mc:Fallback>
              </mc:AlternateContent>
            </w:r>
            <w:r w:rsidR="00817087" w:rsidRPr="00817087">
              <w:rPr>
                <w:rFonts w:asciiTheme="majorHAnsi" w:hAnsiTheme="majorHAnsi"/>
                <w:b/>
                <w:bCs/>
                <w:color w:val="365F91" w:themeColor="accent1" w:themeShade="BF"/>
                <w:sz w:val="28"/>
                <w:szCs w:val="28"/>
                <w:lang w:eastAsia="en-US"/>
              </w:rPr>
              <w:t>Återremiss till primärvård</w:t>
            </w:r>
            <w:r w:rsidR="00BC767B">
              <w:rPr>
                <w:rFonts w:asciiTheme="majorHAnsi" w:hAnsiTheme="majorHAnsi"/>
                <w:b/>
                <w:bCs/>
                <w:color w:val="365F91" w:themeColor="accent1" w:themeShade="BF"/>
                <w:sz w:val="28"/>
                <w:szCs w:val="28"/>
                <w:lang w:eastAsia="en-US"/>
              </w:rPr>
              <w:br/>
            </w:r>
            <w:r w:rsidR="00407631">
              <w:rPr>
                <w:rFonts w:asciiTheme="majorHAnsi" w:hAnsiTheme="majorHAnsi"/>
                <w:b/>
                <w:bCs/>
                <w:color w:val="365F91" w:themeColor="accent1" w:themeShade="BF"/>
                <w:sz w:val="28"/>
                <w:szCs w:val="28"/>
                <w:lang w:eastAsia="en-US"/>
              </w:rPr>
              <w:br/>
              <w:t>psykiatrin</w:t>
            </w:r>
          </w:p>
        </w:tc>
      </w:tr>
      <w:tr w:rsidR="00817087" w:rsidTr="00416C4B">
        <w:tc>
          <w:tcPr>
            <w:tcW w:w="1791" w:type="dxa"/>
          </w:tcPr>
          <w:p w:rsidR="00817087" w:rsidRDefault="00817087" w:rsidP="00817087">
            <w:r w:rsidRPr="00812F60">
              <w:rPr>
                <w:b/>
                <w:szCs w:val="24"/>
              </w:rPr>
              <w:t>Dubbeldiagnos (samtidig missbruks</w:t>
            </w:r>
            <w:r>
              <w:rPr>
                <w:b/>
                <w:szCs w:val="24"/>
              </w:rPr>
              <w:t>-</w:t>
            </w:r>
            <w:r w:rsidRPr="00812F60">
              <w:rPr>
                <w:b/>
                <w:szCs w:val="24"/>
              </w:rPr>
              <w:t>diagnos och psykiatrisk diagnos)</w:t>
            </w:r>
          </w:p>
        </w:tc>
        <w:tc>
          <w:tcPr>
            <w:tcW w:w="2003" w:type="dxa"/>
          </w:tcPr>
          <w:p w:rsidR="00817087" w:rsidRDefault="00817087" w:rsidP="00817087">
            <w:pPr>
              <w:rPr>
                <w:szCs w:val="24"/>
              </w:rPr>
            </w:pPr>
            <w:r w:rsidRPr="00354840">
              <w:rPr>
                <w:szCs w:val="24"/>
              </w:rPr>
              <w:t>Lätt till måttlig psykisk</w:t>
            </w:r>
            <w:r>
              <w:rPr>
                <w:szCs w:val="24"/>
              </w:rPr>
              <w:t xml:space="preserve"> störning vid samtidigt </w:t>
            </w:r>
            <w:r w:rsidR="008F7822" w:rsidRPr="00354840">
              <w:rPr>
                <w:szCs w:val="24"/>
              </w:rPr>
              <w:t>beroende</w:t>
            </w:r>
          </w:p>
          <w:p w:rsidR="004E2D93" w:rsidRDefault="004E2D93" w:rsidP="00817087">
            <w:r w:rsidRPr="00282E72">
              <w:rPr>
                <w:szCs w:val="24"/>
              </w:rPr>
              <w:t>Tänk på att kommunerna har behandlingsansvar</w:t>
            </w:r>
          </w:p>
        </w:tc>
        <w:tc>
          <w:tcPr>
            <w:tcW w:w="1629" w:type="dxa"/>
          </w:tcPr>
          <w:p w:rsidR="00817087" w:rsidRDefault="00817087" w:rsidP="00817087"/>
        </w:tc>
        <w:tc>
          <w:tcPr>
            <w:tcW w:w="1856" w:type="dxa"/>
          </w:tcPr>
          <w:p w:rsidR="00817087" w:rsidRDefault="000440CB" w:rsidP="00817087">
            <w:pPr>
              <w:rPr>
                <w:szCs w:val="24"/>
              </w:rPr>
            </w:pPr>
            <w:r w:rsidRPr="00354840">
              <w:rPr>
                <w:szCs w:val="24"/>
              </w:rPr>
              <w:t xml:space="preserve">Beroende </w:t>
            </w:r>
            <w:r w:rsidR="00817087" w:rsidRPr="00354840">
              <w:rPr>
                <w:szCs w:val="24"/>
              </w:rPr>
              <w:t>i kombination med</w:t>
            </w:r>
            <w:r w:rsidR="00B23E1D" w:rsidRPr="00354840">
              <w:rPr>
                <w:szCs w:val="24"/>
              </w:rPr>
              <w:t xml:space="preserve"> svår till</w:t>
            </w:r>
            <w:r w:rsidR="00817087" w:rsidRPr="00354840">
              <w:rPr>
                <w:szCs w:val="24"/>
              </w:rPr>
              <w:t xml:space="preserve"> allvarlig psykisk</w:t>
            </w:r>
            <w:r w:rsidR="00B23E1D" w:rsidRPr="00354840">
              <w:rPr>
                <w:szCs w:val="24"/>
              </w:rPr>
              <w:t xml:space="preserve"> störning även vid pågående missbruk</w:t>
            </w:r>
          </w:p>
          <w:p w:rsidR="00817087" w:rsidRDefault="00817087" w:rsidP="00817087">
            <w:pPr>
              <w:rPr>
                <w:szCs w:val="24"/>
              </w:rPr>
            </w:pPr>
            <w:r>
              <w:rPr>
                <w:szCs w:val="24"/>
              </w:rPr>
              <w:t xml:space="preserve">Samordning av insatser från </w:t>
            </w:r>
            <w:r w:rsidR="00B23E1D" w:rsidRPr="00354840">
              <w:rPr>
                <w:szCs w:val="24"/>
              </w:rPr>
              <w:t>psykiatrin</w:t>
            </w:r>
            <w:r w:rsidRPr="00354840">
              <w:rPr>
                <w:szCs w:val="24"/>
              </w:rPr>
              <w:t>,</w:t>
            </w:r>
            <w:r>
              <w:rPr>
                <w:szCs w:val="24"/>
              </w:rPr>
              <w:t xml:space="preserve"> kommun och primärvård för patient med dubbeldiagnos och stort vård- och stödbehov</w:t>
            </w:r>
          </w:p>
          <w:p w:rsidR="009E6AD0" w:rsidRDefault="009E6AD0" w:rsidP="00817087">
            <w:r w:rsidRPr="00354840">
              <w:t>Konsultation med respektive vuxenpsykiatrisk enhet vid behov</w:t>
            </w:r>
          </w:p>
        </w:tc>
        <w:tc>
          <w:tcPr>
            <w:tcW w:w="1783" w:type="dxa"/>
          </w:tcPr>
          <w:p w:rsidR="00817087" w:rsidRDefault="00817087" w:rsidP="00817087"/>
        </w:tc>
      </w:tr>
      <w:tr w:rsidR="00416C4B" w:rsidTr="00416C4B">
        <w:tc>
          <w:tcPr>
            <w:tcW w:w="1791" w:type="dxa"/>
          </w:tcPr>
          <w:p w:rsidR="00416C4B" w:rsidRDefault="00416C4B" w:rsidP="00416C4B">
            <w:pPr>
              <w:jc w:val="center"/>
              <w:rPr>
                <w:b/>
                <w:szCs w:val="24"/>
              </w:rPr>
            </w:pPr>
            <w:r w:rsidRPr="00812F60">
              <w:rPr>
                <w:b/>
                <w:szCs w:val="24"/>
              </w:rPr>
              <w:t>Handläggning av körkortsintyg</w:t>
            </w:r>
          </w:p>
          <w:p w:rsidR="00416C4B" w:rsidRDefault="00416C4B" w:rsidP="00416C4B"/>
        </w:tc>
        <w:tc>
          <w:tcPr>
            <w:tcW w:w="2003" w:type="dxa"/>
          </w:tcPr>
          <w:p w:rsidR="00416C4B" w:rsidRDefault="00416C4B" w:rsidP="00416C4B">
            <w:r>
              <w:rPr>
                <w:szCs w:val="24"/>
              </w:rPr>
              <w:t xml:space="preserve">Körkortsintyg och </w:t>
            </w:r>
            <w:r w:rsidRPr="009F3608">
              <w:rPr>
                <w:szCs w:val="24"/>
              </w:rPr>
              <w:t>alkolås</w:t>
            </w:r>
            <w:r>
              <w:rPr>
                <w:szCs w:val="24"/>
              </w:rPr>
              <w:t xml:space="preserve"> kan handläggas av allmänläkare när Transportstyrelsen så anger</w:t>
            </w:r>
          </w:p>
        </w:tc>
        <w:tc>
          <w:tcPr>
            <w:tcW w:w="1629" w:type="dxa"/>
          </w:tcPr>
          <w:p w:rsidR="00416C4B" w:rsidRPr="00282E72" w:rsidRDefault="00416C4B" w:rsidP="00416C4B">
            <w:r w:rsidRPr="00282E72">
              <w:t>Körkorts-</w:t>
            </w:r>
            <w:r w:rsidRPr="00282E72">
              <w:br/>
              <w:t>intyg</w:t>
            </w:r>
            <w:r w:rsidRPr="00282E72">
              <w:rPr>
                <w:strike/>
              </w:rPr>
              <w:t xml:space="preserve"> </w:t>
            </w:r>
            <w:r w:rsidRPr="00282E72">
              <w:br/>
              <w:t>handlägg</w:t>
            </w:r>
            <w:r w:rsidRPr="00031FB2">
              <w:t>s</w:t>
            </w:r>
            <w:r>
              <w:br/>
              <w:t>av specialist när</w:t>
            </w:r>
            <w:r w:rsidRPr="00282E72">
              <w:t xml:space="preserve"> </w:t>
            </w:r>
            <w:r w:rsidRPr="00282E72">
              <w:br/>
              <w:t>Transport-</w:t>
            </w:r>
            <w:r w:rsidRPr="00282E72">
              <w:br/>
              <w:t>styrelsen så</w:t>
            </w:r>
            <w:r w:rsidRPr="00282E72">
              <w:br/>
              <w:t>anger.</w:t>
            </w:r>
          </w:p>
          <w:p w:rsidR="00416C4B" w:rsidRDefault="00416C4B" w:rsidP="00416C4B">
            <w:r w:rsidRPr="00282E72">
              <w:t>Ex. diabetes- och ögon-sjukdomar</w:t>
            </w:r>
          </w:p>
        </w:tc>
        <w:tc>
          <w:tcPr>
            <w:tcW w:w="1856" w:type="dxa"/>
          </w:tcPr>
          <w:p w:rsidR="00416C4B" w:rsidRPr="00282E72" w:rsidRDefault="00416C4B" w:rsidP="00416C4B">
            <w:r w:rsidRPr="00282E72">
              <w:t>Körkorts-</w:t>
            </w:r>
            <w:r w:rsidRPr="00282E72">
              <w:br/>
              <w:t>intyg</w:t>
            </w:r>
            <w:r w:rsidRPr="00282E72">
              <w:rPr>
                <w:strike/>
              </w:rPr>
              <w:t xml:space="preserve"> </w:t>
            </w:r>
            <w:r w:rsidRPr="00282E72">
              <w:br/>
              <w:t>handlägg</w:t>
            </w:r>
            <w:r w:rsidRPr="008B0C18">
              <w:t>s</w:t>
            </w:r>
            <w:r>
              <w:br/>
              <w:t>av specialist när</w:t>
            </w:r>
            <w:r w:rsidRPr="00282E72">
              <w:t xml:space="preserve"> </w:t>
            </w:r>
            <w:r w:rsidRPr="00282E72">
              <w:br/>
              <w:t>Transport-</w:t>
            </w:r>
            <w:r w:rsidRPr="00282E72">
              <w:br/>
              <w:t>styrelsen så</w:t>
            </w:r>
            <w:r w:rsidRPr="00282E72">
              <w:br/>
              <w:t>anger.</w:t>
            </w:r>
          </w:p>
          <w:p w:rsidR="00416C4B" w:rsidRDefault="00416C4B" w:rsidP="00416C4B"/>
        </w:tc>
        <w:tc>
          <w:tcPr>
            <w:tcW w:w="1783" w:type="dxa"/>
          </w:tcPr>
          <w:p w:rsidR="00416C4B" w:rsidRDefault="00416C4B" w:rsidP="00416C4B">
            <w:pPr>
              <w:spacing w:after="200" w:line="276" w:lineRule="auto"/>
            </w:pPr>
          </w:p>
        </w:tc>
      </w:tr>
    </w:tbl>
    <w:p w:rsidR="00817087" w:rsidRDefault="00817087">
      <w:pPr>
        <w:spacing w:after="200" w:line="276" w:lineRule="auto"/>
      </w:pPr>
    </w:p>
    <w:p w:rsidR="00354840" w:rsidRDefault="00354840">
      <w:pPr>
        <w:spacing w:after="200" w:line="276" w:lineRule="auto"/>
      </w:pPr>
    </w:p>
    <w:p w:rsidR="0086194D" w:rsidRPr="0086194D" w:rsidRDefault="0086194D" w:rsidP="0086194D">
      <w:pPr>
        <w:pStyle w:val="Rubrik2"/>
      </w:pPr>
      <w:r w:rsidRPr="0086194D">
        <w:t>Organiska psykiska störningar</w:t>
      </w:r>
    </w:p>
    <w:tbl>
      <w:tblPr>
        <w:tblStyle w:val="Tabellrutnt"/>
        <w:tblW w:w="9067" w:type="dxa"/>
        <w:tblLayout w:type="fixed"/>
        <w:tblLook w:val="04A0" w:firstRow="1" w:lastRow="0" w:firstColumn="1" w:lastColumn="0" w:noHBand="0" w:noVBand="1"/>
      </w:tblPr>
      <w:tblGrid>
        <w:gridCol w:w="1555"/>
        <w:gridCol w:w="1795"/>
        <w:gridCol w:w="2174"/>
        <w:gridCol w:w="1701"/>
        <w:gridCol w:w="1842"/>
      </w:tblGrid>
      <w:tr w:rsidR="0086194D" w:rsidRPr="0086194D" w:rsidTr="0031520E">
        <w:tc>
          <w:tcPr>
            <w:tcW w:w="1555" w:type="dxa"/>
          </w:tcPr>
          <w:p w:rsidR="0086194D" w:rsidRPr="0086194D" w:rsidRDefault="0086194D" w:rsidP="0086194D">
            <w:pPr>
              <w:jc w:val="center"/>
              <w:rPr>
                <w:rFonts w:asciiTheme="majorHAnsi" w:hAnsiTheme="majorHAnsi"/>
                <w:b/>
                <w:bCs/>
                <w:color w:val="365F91" w:themeColor="accent1" w:themeShade="BF"/>
                <w:sz w:val="28"/>
                <w:szCs w:val="28"/>
                <w:lang w:eastAsia="en-US"/>
              </w:rPr>
            </w:pPr>
            <w:r w:rsidRPr="0086194D">
              <w:rPr>
                <w:rFonts w:asciiTheme="majorHAnsi" w:hAnsiTheme="majorHAnsi"/>
                <w:b/>
                <w:bCs/>
                <w:color w:val="365F91" w:themeColor="accent1" w:themeShade="BF"/>
                <w:sz w:val="28"/>
                <w:szCs w:val="28"/>
                <w:lang w:eastAsia="en-US"/>
              </w:rPr>
              <w:t>Diagnos</w:t>
            </w:r>
          </w:p>
        </w:tc>
        <w:tc>
          <w:tcPr>
            <w:tcW w:w="1795" w:type="dxa"/>
          </w:tcPr>
          <w:p w:rsidR="0086194D" w:rsidRPr="0086194D" w:rsidRDefault="0086194D" w:rsidP="0086194D">
            <w:pPr>
              <w:jc w:val="center"/>
              <w:rPr>
                <w:rFonts w:asciiTheme="majorHAnsi" w:hAnsiTheme="majorHAnsi"/>
                <w:b/>
                <w:bCs/>
                <w:color w:val="365F91" w:themeColor="accent1" w:themeShade="BF"/>
                <w:sz w:val="28"/>
                <w:szCs w:val="28"/>
                <w:lang w:eastAsia="en-US"/>
              </w:rPr>
            </w:pPr>
            <w:r w:rsidRPr="0086194D">
              <w:rPr>
                <w:rFonts w:asciiTheme="majorHAnsi" w:hAnsiTheme="majorHAnsi"/>
                <w:b/>
                <w:bCs/>
                <w:color w:val="365F91" w:themeColor="accent1" w:themeShade="BF"/>
                <w:sz w:val="28"/>
                <w:szCs w:val="28"/>
                <w:lang w:eastAsia="en-US"/>
              </w:rPr>
              <w:t>Primärvård</w:t>
            </w:r>
          </w:p>
        </w:tc>
        <w:tc>
          <w:tcPr>
            <w:tcW w:w="2174" w:type="dxa"/>
          </w:tcPr>
          <w:p w:rsidR="0086194D" w:rsidRPr="0086194D" w:rsidRDefault="0086194D" w:rsidP="0086194D">
            <w:pPr>
              <w:jc w:val="center"/>
              <w:rPr>
                <w:rFonts w:asciiTheme="majorHAnsi" w:hAnsiTheme="majorHAnsi"/>
                <w:b/>
                <w:bCs/>
                <w:color w:val="365F91" w:themeColor="accent1" w:themeShade="BF"/>
                <w:sz w:val="28"/>
                <w:szCs w:val="28"/>
                <w:lang w:eastAsia="en-US"/>
              </w:rPr>
            </w:pPr>
            <w:r w:rsidRPr="0086194D">
              <w:rPr>
                <w:rFonts w:asciiTheme="majorHAnsi" w:hAnsiTheme="majorHAnsi"/>
                <w:b/>
                <w:bCs/>
                <w:color w:val="365F91" w:themeColor="accent1" w:themeShade="BF"/>
                <w:sz w:val="28"/>
                <w:szCs w:val="28"/>
                <w:lang w:eastAsia="en-US"/>
              </w:rPr>
              <w:t>Somatik</w:t>
            </w:r>
          </w:p>
        </w:tc>
        <w:tc>
          <w:tcPr>
            <w:tcW w:w="1701" w:type="dxa"/>
          </w:tcPr>
          <w:p w:rsidR="0086194D" w:rsidRPr="0086194D" w:rsidRDefault="0086194D" w:rsidP="0086194D">
            <w:pPr>
              <w:jc w:val="center"/>
              <w:rPr>
                <w:rFonts w:asciiTheme="majorHAnsi" w:hAnsiTheme="majorHAnsi"/>
                <w:b/>
                <w:bCs/>
                <w:color w:val="365F91" w:themeColor="accent1" w:themeShade="BF"/>
                <w:sz w:val="28"/>
                <w:szCs w:val="28"/>
                <w:lang w:eastAsia="en-US"/>
              </w:rPr>
            </w:pPr>
            <w:r w:rsidRPr="0086194D">
              <w:rPr>
                <w:rFonts w:asciiTheme="majorHAnsi" w:hAnsiTheme="majorHAnsi"/>
                <w:b/>
                <w:bCs/>
                <w:color w:val="365F91" w:themeColor="accent1" w:themeShade="BF"/>
                <w:sz w:val="28"/>
                <w:szCs w:val="28"/>
                <w:lang w:eastAsia="en-US"/>
              </w:rPr>
              <w:t>Psykiatri</w:t>
            </w:r>
          </w:p>
        </w:tc>
        <w:tc>
          <w:tcPr>
            <w:tcW w:w="1842" w:type="dxa"/>
          </w:tcPr>
          <w:p w:rsidR="0086194D" w:rsidRDefault="00416C4B" w:rsidP="0086194D">
            <w:pPr>
              <w:jc w:val="center"/>
              <w:rPr>
                <w:rFonts w:asciiTheme="majorHAnsi" w:hAnsiTheme="majorHAnsi"/>
                <w:b/>
                <w:bCs/>
                <w:color w:val="365F91" w:themeColor="accent1" w:themeShade="BF"/>
                <w:sz w:val="28"/>
                <w:szCs w:val="28"/>
                <w:lang w:eastAsia="en-US"/>
              </w:rPr>
            </w:pPr>
            <w:r>
              <w:rPr>
                <w:rFonts w:asciiTheme="majorHAnsi" w:hAnsiTheme="majorHAnsi"/>
                <w:bCs/>
                <w:noProof/>
                <w:color w:val="365F91" w:themeColor="accent1" w:themeShade="BF"/>
              </w:rPr>
              <mc:AlternateContent>
                <mc:Choice Requires="wps">
                  <w:drawing>
                    <wp:anchor distT="0" distB="0" distL="114300" distR="114300" simplePos="0" relativeHeight="251677696" behindDoc="0" locked="0" layoutInCell="1" allowOverlap="1" wp14:anchorId="428454BF" wp14:editId="69B3EFBD">
                      <wp:simplePos x="0" y="0"/>
                      <wp:positionH relativeFrom="column">
                        <wp:posOffset>313055</wp:posOffset>
                      </wp:positionH>
                      <wp:positionV relativeFrom="paragraph">
                        <wp:posOffset>713740</wp:posOffset>
                      </wp:positionV>
                      <wp:extent cx="337127" cy="124691"/>
                      <wp:effectExtent l="0" t="0" r="25400" b="27940"/>
                      <wp:wrapNone/>
                      <wp:docPr id="20" name="Vänster-höger 20"/>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4EB34" id="Vänster-höger 20" o:spid="_x0000_s1026" type="#_x0000_t69" style="position:absolute;margin-left:24.65pt;margin-top:56.2pt;width:26.55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" adj="3995" fillcolor="#4f81bd [3204]" strokecolor="#243f60 [1604]" strokeweight="2pt"/>
                  </w:pict>
                </mc:Fallback>
              </mc:AlternateContent>
            </w:r>
            <w:r w:rsidR="0086194D" w:rsidRPr="0086194D">
              <w:rPr>
                <w:rFonts w:asciiTheme="majorHAnsi" w:hAnsiTheme="majorHAnsi"/>
                <w:b/>
                <w:bCs/>
                <w:color w:val="365F91" w:themeColor="accent1" w:themeShade="BF"/>
                <w:sz w:val="28"/>
                <w:szCs w:val="28"/>
                <w:lang w:eastAsia="en-US"/>
              </w:rPr>
              <w:t>Återremiss till primärvård</w:t>
            </w:r>
            <w:r w:rsidR="00B65193">
              <w:rPr>
                <w:rFonts w:asciiTheme="majorHAnsi" w:hAnsiTheme="majorHAnsi"/>
                <w:b/>
                <w:bCs/>
                <w:color w:val="365F91" w:themeColor="accent1" w:themeShade="BF"/>
                <w:sz w:val="28"/>
                <w:szCs w:val="28"/>
                <w:lang w:eastAsia="en-US"/>
              </w:rPr>
              <w:br/>
            </w:r>
          </w:p>
          <w:p w:rsidR="00B65193" w:rsidRPr="0086194D" w:rsidRDefault="00B65193" w:rsidP="0086194D">
            <w:pPr>
              <w:jc w:val="center"/>
              <w:rPr>
                <w:rFonts w:asciiTheme="majorHAnsi" w:hAnsiTheme="majorHAnsi"/>
                <w:b/>
                <w:bCs/>
                <w:color w:val="365F91" w:themeColor="accent1" w:themeShade="BF"/>
                <w:sz w:val="28"/>
                <w:szCs w:val="28"/>
                <w:lang w:eastAsia="en-US"/>
              </w:rPr>
            </w:pPr>
            <w:r>
              <w:rPr>
                <w:rFonts w:asciiTheme="majorHAnsi" w:hAnsiTheme="majorHAnsi"/>
                <w:b/>
                <w:bCs/>
                <w:color w:val="365F91" w:themeColor="accent1" w:themeShade="BF"/>
                <w:sz w:val="28"/>
                <w:szCs w:val="28"/>
                <w:lang w:eastAsia="en-US"/>
              </w:rPr>
              <w:t>psykiatrin</w:t>
            </w:r>
          </w:p>
        </w:tc>
      </w:tr>
      <w:tr w:rsidR="0086194D" w:rsidTr="0031520E">
        <w:tc>
          <w:tcPr>
            <w:tcW w:w="1555" w:type="dxa"/>
          </w:tcPr>
          <w:p w:rsidR="0086194D" w:rsidRPr="00F85700" w:rsidRDefault="0086194D" w:rsidP="00817087">
            <w:pPr>
              <w:rPr>
                <w:b/>
                <w:szCs w:val="24"/>
              </w:rPr>
            </w:pPr>
            <w:r w:rsidRPr="00F85700">
              <w:rPr>
                <w:b/>
                <w:szCs w:val="24"/>
              </w:rPr>
              <w:t>Konfusion</w:t>
            </w:r>
          </w:p>
        </w:tc>
        <w:tc>
          <w:tcPr>
            <w:tcW w:w="1795" w:type="dxa"/>
          </w:tcPr>
          <w:p w:rsidR="0086194D" w:rsidRPr="00F85700" w:rsidRDefault="0086194D" w:rsidP="00817087">
            <w:pPr>
              <w:rPr>
                <w:szCs w:val="24"/>
              </w:rPr>
            </w:pPr>
            <w:r>
              <w:rPr>
                <w:szCs w:val="24"/>
              </w:rPr>
              <w:t>Primär utredning för att utesluta somatisk genes</w:t>
            </w:r>
          </w:p>
        </w:tc>
        <w:tc>
          <w:tcPr>
            <w:tcW w:w="2174" w:type="dxa"/>
          </w:tcPr>
          <w:p w:rsidR="0086194D" w:rsidRPr="003A341E" w:rsidRDefault="0086194D" w:rsidP="00817087">
            <w:pPr>
              <w:rPr>
                <w:szCs w:val="24"/>
              </w:rPr>
            </w:pPr>
            <w:r w:rsidRPr="003A341E">
              <w:rPr>
                <w:szCs w:val="24"/>
              </w:rPr>
              <w:t>Behov</w:t>
            </w:r>
            <w:r w:rsidR="003A341E" w:rsidRPr="003A341E">
              <w:rPr>
                <w:szCs w:val="24"/>
              </w:rPr>
              <w:t xml:space="preserve"> av somatisk slutenvård</w:t>
            </w:r>
          </w:p>
        </w:tc>
        <w:tc>
          <w:tcPr>
            <w:tcW w:w="1701" w:type="dxa"/>
          </w:tcPr>
          <w:p w:rsidR="001D0CB6" w:rsidRPr="00354840" w:rsidRDefault="0086194D" w:rsidP="00817087">
            <w:pPr>
              <w:rPr>
                <w:szCs w:val="24"/>
              </w:rPr>
            </w:pPr>
            <w:r w:rsidRPr="00F85700">
              <w:rPr>
                <w:szCs w:val="24"/>
              </w:rPr>
              <w:t>Vid substans/</w:t>
            </w:r>
            <w:r>
              <w:rPr>
                <w:szCs w:val="24"/>
              </w:rPr>
              <w:t>drog</w:t>
            </w:r>
            <w:r w:rsidR="00277327">
              <w:rPr>
                <w:szCs w:val="24"/>
              </w:rPr>
              <w:t>-</w:t>
            </w:r>
            <w:r>
              <w:rPr>
                <w:szCs w:val="24"/>
              </w:rPr>
              <w:t>relaterad konfusion</w:t>
            </w:r>
            <w:r w:rsidRPr="00F85700">
              <w:rPr>
                <w:szCs w:val="24"/>
              </w:rPr>
              <w:t xml:space="preserve"> vid behov av inläggning. Vid misstanke om cykloid psykos</w:t>
            </w:r>
            <w:r w:rsidR="001D0CB6">
              <w:rPr>
                <w:szCs w:val="24"/>
              </w:rPr>
              <w:t xml:space="preserve">/ </w:t>
            </w:r>
            <w:r w:rsidR="001D0CB6" w:rsidRPr="00354840">
              <w:rPr>
                <w:szCs w:val="24"/>
              </w:rPr>
              <w:t xml:space="preserve">schizoaffektiv syndrom </w:t>
            </w:r>
            <w:r w:rsidRPr="00354840">
              <w:rPr>
                <w:szCs w:val="24"/>
              </w:rPr>
              <w:t>delir</w:t>
            </w:r>
            <w:r w:rsidR="001D0CB6" w:rsidRPr="00354840">
              <w:rPr>
                <w:szCs w:val="24"/>
              </w:rPr>
              <w:t>ium,</w:t>
            </w:r>
            <w:r w:rsidRPr="00354840">
              <w:rPr>
                <w:szCs w:val="24"/>
              </w:rPr>
              <w:t xml:space="preserve"> mani.</w:t>
            </w:r>
          </w:p>
          <w:p w:rsidR="001D0CB6" w:rsidRPr="00354840" w:rsidRDefault="001D0CB6" w:rsidP="001D0CB6">
            <w:pPr>
              <w:rPr>
                <w:szCs w:val="24"/>
              </w:rPr>
            </w:pPr>
            <w:r w:rsidRPr="00354840">
              <w:rPr>
                <w:szCs w:val="24"/>
              </w:rPr>
              <w:t>Konfusoriska tillstånd</w:t>
            </w:r>
          </w:p>
          <w:p w:rsidR="0086194D" w:rsidRPr="00F85700" w:rsidRDefault="0086194D" w:rsidP="00770E85">
            <w:pPr>
              <w:rPr>
                <w:szCs w:val="24"/>
              </w:rPr>
            </w:pPr>
            <w:r w:rsidRPr="00F85700">
              <w:rPr>
                <w:szCs w:val="24"/>
              </w:rPr>
              <w:t>Konsultativ roll vi</w:t>
            </w:r>
            <w:r w:rsidR="00277327">
              <w:rPr>
                <w:szCs w:val="24"/>
              </w:rPr>
              <w:t>d</w:t>
            </w:r>
            <w:r w:rsidRPr="00F85700">
              <w:rPr>
                <w:szCs w:val="24"/>
              </w:rPr>
              <w:t xml:space="preserve"> </w:t>
            </w:r>
            <w:r w:rsidR="001D0CB6" w:rsidRPr="00770E85">
              <w:rPr>
                <w:szCs w:val="24"/>
              </w:rPr>
              <w:t>konfusoriska tillstånd</w:t>
            </w:r>
            <w:r w:rsidR="001D0CB6">
              <w:rPr>
                <w:szCs w:val="24"/>
              </w:rPr>
              <w:t xml:space="preserve"> </w:t>
            </w:r>
            <w:r w:rsidRPr="00F85700">
              <w:rPr>
                <w:szCs w:val="24"/>
              </w:rPr>
              <w:t>i övrigt</w:t>
            </w:r>
          </w:p>
        </w:tc>
        <w:tc>
          <w:tcPr>
            <w:tcW w:w="1842" w:type="dxa"/>
          </w:tcPr>
          <w:p w:rsidR="0086194D" w:rsidRPr="00F85700" w:rsidRDefault="0086194D" w:rsidP="00817087">
            <w:pPr>
              <w:rPr>
                <w:szCs w:val="24"/>
              </w:rPr>
            </w:pPr>
            <w:r w:rsidRPr="00F85700">
              <w:rPr>
                <w:szCs w:val="24"/>
              </w:rPr>
              <w:t>Beroende på konfusionens orsak</w:t>
            </w:r>
          </w:p>
        </w:tc>
      </w:tr>
      <w:tr w:rsidR="00416C4B" w:rsidTr="0031520E">
        <w:tc>
          <w:tcPr>
            <w:tcW w:w="1555" w:type="dxa"/>
          </w:tcPr>
          <w:p w:rsidR="00416C4B" w:rsidRPr="00F85700" w:rsidRDefault="00416C4B" w:rsidP="00416C4B">
            <w:pPr>
              <w:rPr>
                <w:b/>
                <w:szCs w:val="24"/>
              </w:rPr>
            </w:pPr>
            <w:r w:rsidRPr="00F85700">
              <w:rPr>
                <w:b/>
                <w:szCs w:val="24"/>
              </w:rPr>
              <w:t>Demens inklusive alkohol-demens</w:t>
            </w:r>
          </w:p>
        </w:tc>
        <w:tc>
          <w:tcPr>
            <w:tcW w:w="1795" w:type="dxa"/>
          </w:tcPr>
          <w:p w:rsidR="00416C4B" w:rsidRPr="00F85700" w:rsidRDefault="00416C4B" w:rsidP="00416C4B">
            <w:pPr>
              <w:rPr>
                <w:szCs w:val="24"/>
              </w:rPr>
            </w:pPr>
            <w:r>
              <w:rPr>
                <w:szCs w:val="24"/>
              </w:rPr>
              <w:t>Basal utredning och hand-läggning</w:t>
            </w:r>
            <w:r>
              <w:rPr>
                <w:szCs w:val="24"/>
              </w:rPr>
              <w:br/>
              <w:t>Äldre patient med paranoida vanföre-</w:t>
            </w:r>
            <w:r>
              <w:rPr>
                <w:szCs w:val="24"/>
              </w:rPr>
              <w:br/>
              <w:t>ställningar p.g.a. sensorisk deprivation handläggs i primärvården</w:t>
            </w:r>
          </w:p>
        </w:tc>
        <w:tc>
          <w:tcPr>
            <w:tcW w:w="2174" w:type="dxa"/>
          </w:tcPr>
          <w:p w:rsidR="00416C4B" w:rsidRDefault="00416C4B" w:rsidP="00416C4B">
            <w:pPr>
              <w:rPr>
                <w:szCs w:val="24"/>
              </w:rPr>
            </w:pPr>
            <w:r w:rsidRPr="009374BA">
              <w:rPr>
                <w:szCs w:val="24"/>
              </w:rPr>
              <w:t>Avancerad utredning – remiss till mottagning med adekvat kompetens</w:t>
            </w:r>
            <w:r w:rsidRPr="0012423A">
              <w:rPr>
                <w:strike/>
                <w:szCs w:val="24"/>
              </w:rPr>
              <w:br/>
            </w:r>
          </w:p>
          <w:p w:rsidR="00416C4B" w:rsidRPr="0012423A" w:rsidRDefault="00416C4B" w:rsidP="00416C4B">
            <w:pPr>
              <w:rPr>
                <w:strike/>
                <w:szCs w:val="24"/>
              </w:rPr>
            </w:pPr>
          </w:p>
        </w:tc>
        <w:tc>
          <w:tcPr>
            <w:tcW w:w="1701" w:type="dxa"/>
          </w:tcPr>
          <w:p w:rsidR="00416C4B" w:rsidRPr="00B23959" w:rsidRDefault="00416C4B" w:rsidP="00416C4B">
            <w:pPr>
              <w:rPr>
                <w:szCs w:val="24"/>
              </w:rPr>
            </w:pPr>
            <w:r w:rsidRPr="00B23959">
              <w:rPr>
                <w:szCs w:val="24"/>
              </w:rPr>
              <w:t xml:space="preserve">Vid psykos med </w:t>
            </w:r>
            <w:r w:rsidRPr="0074120E">
              <w:rPr>
                <w:szCs w:val="24"/>
              </w:rPr>
              <w:t>beteende-störning i</w:t>
            </w:r>
            <w:r w:rsidRPr="00B23959">
              <w:rPr>
                <w:szCs w:val="24"/>
              </w:rPr>
              <w:t xml:space="preserve"> samband med demens</w:t>
            </w:r>
            <w:r>
              <w:rPr>
                <w:szCs w:val="24"/>
              </w:rPr>
              <w:t>-</w:t>
            </w:r>
            <w:r w:rsidRPr="00B23959">
              <w:rPr>
                <w:szCs w:val="24"/>
              </w:rPr>
              <w:t>sjukdom eller när psykosen är dominerande.</w:t>
            </w:r>
          </w:p>
          <w:p w:rsidR="00416C4B" w:rsidRPr="00B23959" w:rsidRDefault="00416C4B" w:rsidP="00416C4B">
            <w:pPr>
              <w:rPr>
                <w:szCs w:val="24"/>
              </w:rPr>
            </w:pPr>
          </w:p>
          <w:p w:rsidR="00416C4B" w:rsidRDefault="00416C4B" w:rsidP="00416C4B"/>
        </w:tc>
        <w:tc>
          <w:tcPr>
            <w:tcW w:w="1842" w:type="dxa"/>
          </w:tcPr>
          <w:p w:rsidR="00416C4B" w:rsidRPr="00F505A6" w:rsidRDefault="00416C4B" w:rsidP="00416C4B">
            <w:pPr>
              <w:rPr>
                <w:szCs w:val="24"/>
              </w:rPr>
            </w:pPr>
            <w:r w:rsidRPr="00F505A6">
              <w:rPr>
                <w:szCs w:val="24"/>
              </w:rPr>
              <w:t>När psykos m</w:t>
            </w:r>
            <w:r>
              <w:rPr>
                <w:szCs w:val="24"/>
              </w:rPr>
              <w:t>e</w:t>
            </w:r>
            <w:r w:rsidRPr="00F505A6">
              <w:rPr>
                <w:szCs w:val="24"/>
              </w:rPr>
              <w:t xml:space="preserve">d </w:t>
            </w:r>
            <w:r w:rsidRPr="0074120E">
              <w:rPr>
                <w:szCs w:val="24"/>
              </w:rPr>
              <w:t>beteende-</w:t>
            </w:r>
            <w:r w:rsidRPr="0074120E">
              <w:rPr>
                <w:szCs w:val="24"/>
              </w:rPr>
              <w:br/>
              <w:t>störning</w:t>
            </w:r>
            <w:r w:rsidRPr="00F505A6">
              <w:rPr>
                <w:szCs w:val="24"/>
              </w:rPr>
              <w:t xml:space="preserve"> är under kontroll</w:t>
            </w:r>
          </w:p>
        </w:tc>
      </w:tr>
    </w:tbl>
    <w:p w:rsidR="00817087" w:rsidRDefault="00817087" w:rsidP="0031520E">
      <w:pPr>
        <w:pStyle w:val="Rubrik2"/>
      </w:pPr>
      <w:r w:rsidRPr="0086194D">
        <w:t>Organiska psykiska störningar</w:t>
      </w:r>
    </w:p>
    <w:tbl>
      <w:tblPr>
        <w:tblStyle w:val="Tabellrutnt"/>
        <w:tblW w:w="0" w:type="auto"/>
        <w:tblLayout w:type="fixed"/>
        <w:tblLook w:val="04A0" w:firstRow="1" w:lastRow="0" w:firstColumn="1" w:lastColumn="0" w:noHBand="0" w:noVBand="1"/>
      </w:tblPr>
      <w:tblGrid>
        <w:gridCol w:w="1555"/>
        <w:gridCol w:w="1842"/>
        <w:gridCol w:w="2127"/>
        <w:gridCol w:w="1701"/>
        <w:gridCol w:w="1837"/>
      </w:tblGrid>
      <w:tr w:rsidR="0031520E" w:rsidTr="0031520E">
        <w:tc>
          <w:tcPr>
            <w:tcW w:w="1555" w:type="dxa"/>
          </w:tcPr>
          <w:p w:rsidR="0031520E" w:rsidRPr="00F608BC" w:rsidRDefault="0031520E" w:rsidP="0031520E">
            <w:pPr>
              <w:jc w:val="center"/>
              <w:rPr>
                <w:b/>
                <w:szCs w:val="24"/>
              </w:rPr>
            </w:pPr>
            <w:r w:rsidRPr="0086194D">
              <w:rPr>
                <w:rFonts w:asciiTheme="majorHAnsi" w:hAnsiTheme="majorHAnsi"/>
                <w:b/>
                <w:bCs/>
                <w:color w:val="365F91" w:themeColor="accent1" w:themeShade="BF"/>
                <w:sz w:val="28"/>
                <w:szCs w:val="28"/>
                <w:lang w:eastAsia="en-US"/>
              </w:rPr>
              <w:t>Diagnos</w:t>
            </w:r>
          </w:p>
        </w:tc>
        <w:tc>
          <w:tcPr>
            <w:tcW w:w="1842" w:type="dxa"/>
          </w:tcPr>
          <w:p w:rsidR="0031520E" w:rsidRPr="00F608BC" w:rsidRDefault="0031520E" w:rsidP="0031520E">
            <w:pPr>
              <w:jc w:val="center"/>
              <w:rPr>
                <w:szCs w:val="24"/>
              </w:rPr>
            </w:pPr>
            <w:r w:rsidRPr="0086194D">
              <w:rPr>
                <w:rFonts w:asciiTheme="majorHAnsi" w:hAnsiTheme="majorHAnsi"/>
                <w:b/>
                <w:bCs/>
                <w:color w:val="365F91" w:themeColor="accent1" w:themeShade="BF"/>
                <w:sz w:val="28"/>
                <w:szCs w:val="28"/>
                <w:lang w:eastAsia="en-US"/>
              </w:rPr>
              <w:t>Primärvård</w:t>
            </w:r>
          </w:p>
        </w:tc>
        <w:tc>
          <w:tcPr>
            <w:tcW w:w="2127" w:type="dxa"/>
          </w:tcPr>
          <w:p w:rsidR="0031520E" w:rsidRDefault="0031520E" w:rsidP="0031520E">
            <w:pPr>
              <w:jc w:val="center"/>
            </w:pPr>
            <w:r w:rsidRPr="0086194D">
              <w:rPr>
                <w:rFonts w:asciiTheme="majorHAnsi" w:hAnsiTheme="majorHAnsi"/>
                <w:b/>
                <w:bCs/>
                <w:color w:val="365F91" w:themeColor="accent1" w:themeShade="BF"/>
                <w:sz w:val="28"/>
                <w:szCs w:val="28"/>
                <w:lang w:eastAsia="en-US"/>
              </w:rPr>
              <w:t>Somatik</w:t>
            </w:r>
          </w:p>
        </w:tc>
        <w:tc>
          <w:tcPr>
            <w:tcW w:w="1701" w:type="dxa"/>
          </w:tcPr>
          <w:p w:rsidR="0031520E" w:rsidRPr="00CF50EF" w:rsidRDefault="0031520E" w:rsidP="0031520E">
            <w:pPr>
              <w:jc w:val="center"/>
              <w:rPr>
                <w:szCs w:val="24"/>
              </w:rPr>
            </w:pPr>
            <w:r w:rsidRPr="0086194D">
              <w:rPr>
                <w:rFonts w:asciiTheme="majorHAnsi" w:hAnsiTheme="majorHAnsi"/>
                <w:b/>
                <w:bCs/>
                <w:color w:val="365F91" w:themeColor="accent1" w:themeShade="BF"/>
                <w:sz w:val="28"/>
                <w:szCs w:val="28"/>
                <w:lang w:eastAsia="en-US"/>
              </w:rPr>
              <w:t>Psykiatri</w:t>
            </w:r>
          </w:p>
        </w:tc>
        <w:tc>
          <w:tcPr>
            <w:tcW w:w="1837" w:type="dxa"/>
          </w:tcPr>
          <w:p w:rsidR="0031520E" w:rsidRPr="00CF50EF" w:rsidRDefault="00416C4B" w:rsidP="0031520E">
            <w:pPr>
              <w:jc w:val="center"/>
              <w:rPr>
                <w:szCs w:val="24"/>
              </w:rPr>
            </w:pPr>
            <w:r>
              <w:rPr>
                <w:rFonts w:asciiTheme="majorHAnsi" w:hAnsiTheme="majorHAnsi"/>
                <w:bCs/>
                <w:noProof/>
                <w:color w:val="365F91" w:themeColor="accent1" w:themeShade="BF"/>
              </w:rPr>
              <mc:AlternateContent>
                <mc:Choice Requires="wps">
                  <w:drawing>
                    <wp:anchor distT="0" distB="0" distL="114300" distR="114300" simplePos="0" relativeHeight="251679744" behindDoc="0" locked="0" layoutInCell="1" allowOverlap="1" wp14:anchorId="74114FCE" wp14:editId="572F77AA">
                      <wp:simplePos x="0" y="0"/>
                      <wp:positionH relativeFrom="column">
                        <wp:posOffset>297815</wp:posOffset>
                      </wp:positionH>
                      <wp:positionV relativeFrom="paragraph">
                        <wp:posOffset>660400</wp:posOffset>
                      </wp:positionV>
                      <wp:extent cx="337127" cy="124691"/>
                      <wp:effectExtent l="0" t="0" r="25400" b="27940"/>
                      <wp:wrapNone/>
                      <wp:docPr id="21" name="Vänster-höger 21"/>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B67F" id="Vänster-höger 21" o:spid="_x0000_s1026" type="#_x0000_t69" style="position:absolute;margin-left:23.45pt;margin-top:52pt;width:26.55pt;height: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" adj="3995" fillcolor="#4f81bd [3204]" strokecolor="#243f60 [1604]" strokeweight="2pt"/>
                  </w:pict>
                </mc:Fallback>
              </mc:AlternateContent>
            </w:r>
            <w:r w:rsidR="0031520E" w:rsidRPr="0086194D">
              <w:rPr>
                <w:rFonts w:asciiTheme="majorHAnsi" w:hAnsiTheme="majorHAnsi"/>
                <w:b/>
                <w:bCs/>
                <w:color w:val="365F91" w:themeColor="accent1" w:themeShade="BF"/>
                <w:sz w:val="28"/>
                <w:szCs w:val="28"/>
                <w:lang w:eastAsia="en-US"/>
              </w:rPr>
              <w:t>Återremiss till primärvård</w:t>
            </w:r>
            <w:r w:rsidR="008149C5">
              <w:rPr>
                <w:rFonts w:asciiTheme="majorHAnsi" w:hAnsiTheme="majorHAnsi"/>
                <w:b/>
                <w:bCs/>
                <w:color w:val="365F91" w:themeColor="accent1" w:themeShade="BF"/>
                <w:sz w:val="28"/>
                <w:szCs w:val="28"/>
                <w:lang w:eastAsia="en-US"/>
              </w:rPr>
              <w:br/>
            </w:r>
            <w:r w:rsidR="008149C5">
              <w:rPr>
                <w:szCs w:val="24"/>
              </w:rPr>
              <w:br/>
            </w:r>
            <w:r w:rsidR="008149C5" w:rsidRPr="008149C5">
              <w:rPr>
                <w:rFonts w:asciiTheme="majorHAnsi" w:hAnsiTheme="majorHAnsi"/>
                <w:b/>
                <w:bCs/>
                <w:color w:val="365F91" w:themeColor="accent1" w:themeShade="BF"/>
                <w:sz w:val="28"/>
                <w:szCs w:val="28"/>
                <w:lang w:eastAsia="en-US"/>
              </w:rPr>
              <w:t>psykiatrin</w:t>
            </w:r>
          </w:p>
        </w:tc>
      </w:tr>
      <w:tr w:rsidR="0031520E" w:rsidTr="0031520E">
        <w:tc>
          <w:tcPr>
            <w:tcW w:w="1555" w:type="dxa"/>
          </w:tcPr>
          <w:p w:rsidR="0031520E" w:rsidRPr="00146953" w:rsidRDefault="0031520E" w:rsidP="0031520E">
            <w:pPr>
              <w:rPr>
                <w:b/>
                <w:szCs w:val="24"/>
              </w:rPr>
            </w:pPr>
            <w:r w:rsidRPr="00146953">
              <w:rPr>
                <w:b/>
                <w:szCs w:val="24"/>
              </w:rPr>
              <w:t>Hjärnskadorrestsymtom</w:t>
            </w:r>
          </w:p>
        </w:tc>
        <w:tc>
          <w:tcPr>
            <w:tcW w:w="1842" w:type="dxa"/>
          </w:tcPr>
          <w:p w:rsidR="0031520E" w:rsidRPr="008743BE" w:rsidRDefault="0031520E" w:rsidP="0031520E">
            <w:pPr>
              <w:rPr>
                <w:szCs w:val="24"/>
              </w:rPr>
            </w:pPr>
            <w:r w:rsidRPr="00A53F9D">
              <w:rPr>
                <w:szCs w:val="24"/>
              </w:rPr>
              <w:t>Koordinering och samverkan med kommunal hemsjukvård alt. SÄBO och övriga sjukvården</w:t>
            </w:r>
            <w:r w:rsidR="003F1FAD">
              <w:rPr>
                <w:szCs w:val="24"/>
              </w:rPr>
              <w:br/>
            </w:r>
            <w:r w:rsidR="003F1FAD" w:rsidRPr="00A53F9D">
              <w:t>SI</w:t>
            </w:r>
            <w:r w:rsidR="00A11374">
              <w:t>P samordnad individuell plan kan</w:t>
            </w:r>
            <w:r w:rsidR="003F1FAD" w:rsidRPr="00A53F9D">
              <w:t xml:space="preserve"> göras</w:t>
            </w:r>
          </w:p>
        </w:tc>
        <w:tc>
          <w:tcPr>
            <w:tcW w:w="2127" w:type="dxa"/>
          </w:tcPr>
          <w:p w:rsidR="0031520E" w:rsidRPr="00146953" w:rsidRDefault="0031520E" w:rsidP="0031520E">
            <w:pPr>
              <w:rPr>
                <w:szCs w:val="24"/>
              </w:rPr>
            </w:pPr>
            <w:r w:rsidRPr="00A53F9D">
              <w:rPr>
                <w:szCs w:val="24"/>
              </w:rPr>
              <w:t>Primär rehabilitering och initial handläggning p</w:t>
            </w:r>
            <w:r w:rsidR="00770E85">
              <w:rPr>
                <w:szCs w:val="24"/>
              </w:rPr>
              <w:t>å strokeenheter vid hjärnskador.</w:t>
            </w:r>
          </w:p>
          <w:p w:rsidR="0031520E" w:rsidRPr="00322978" w:rsidRDefault="0031520E" w:rsidP="0031520E">
            <w:pPr>
              <w:rPr>
                <w:strike/>
              </w:rPr>
            </w:pPr>
          </w:p>
        </w:tc>
        <w:tc>
          <w:tcPr>
            <w:tcW w:w="1701" w:type="dxa"/>
          </w:tcPr>
          <w:p w:rsidR="0031520E" w:rsidRPr="00146953" w:rsidRDefault="0031520E" w:rsidP="0031520E">
            <w:pPr>
              <w:rPr>
                <w:szCs w:val="24"/>
              </w:rPr>
            </w:pPr>
            <w:r w:rsidRPr="00146953">
              <w:rPr>
                <w:szCs w:val="24"/>
              </w:rPr>
              <w:t>Vid behov av psykiatrisk konsultation och behandling vid dominerande psykiatriska komplikationer</w:t>
            </w:r>
          </w:p>
        </w:tc>
        <w:tc>
          <w:tcPr>
            <w:tcW w:w="1837" w:type="dxa"/>
          </w:tcPr>
          <w:p w:rsidR="0031520E" w:rsidRPr="00146953" w:rsidRDefault="0031520E" w:rsidP="00DD187E">
            <w:pPr>
              <w:rPr>
                <w:szCs w:val="24"/>
              </w:rPr>
            </w:pPr>
            <w:r>
              <w:rPr>
                <w:szCs w:val="24"/>
              </w:rPr>
              <w:t xml:space="preserve">I </w:t>
            </w:r>
            <w:r w:rsidRPr="0074120E">
              <w:rPr>
                <w:szCs w:val="24"/>
              </w:rPr>
              <w:t>stabilt</w:t>
            </w:r>
            <w:r w:rsidR="00DD187E">
              <w:rPr>
                <w:szCs w:val="24"/>
              </w:rPr>
              <w:t xml:space="preserve"> läge efter särskild överens-kommelse.</w:t>
            </w:r>
            <w:r w:rsidRPr="00146953">
              <w:rPr>
                <w:szCs w:val="24"/>
              </w:rPr>
              <w:t xml:space="preserve"> </w:t>
            </w:r>
          </w:p>
        </w:tc>
      </w:tr>
      <w:tr w:rsidR="00416C4B" w:rsidTr="0031520E">
        <w:tc>
          <w:tcPr>
            <w:tcW w:w="1555" w:type="dxa"/>
          </w:tcPr>
          <w:p w:rsidR="00416C4B" w:rsidRPr="00F608BC" w:rsidRDefault="00416C4B" w:rsidP="00416C4B">
            <w:pPr>
              <w:rPr>
                <w:b/>
                <w:szCs w:val="24"/>
              </w:rPr>
            </w:pPr>
            <w:r w:rsidRPr="00F608BC">
              <w:rPr>
                <w:b/>
                <w:szCs w:val="24"/>
              </w:rPr>
              <w:t>Psykotiskt syndrom orsakat av somatisk genes</w:t>
            </w:r>
          </w:p>
        </w:tc>
        <w:tc>
          <w:tcPr>
            <w:tcW w:w="1842" w:type="dxa"/>
          </w:tcPr>
          <w:p w:rsidR="00416C4B" w:rsidRPr="00F608BC" w:rsidRDefault="00416C4B" w:rsidP="00416C4B">
            <w:pPr>
              <w:rPr>
                <w:szCs w:val="24"/>
              </w:rPr>
            </w:pPr>
            <w:r>
              <w:rPr>
                <w:szCs w:val="24"/>
              </w:rPr>
              <w:t>Lätta symtom somatisk utredning, om p</w:t>
            </w:r>
            <w:r w:rsidRPr="00F608BC">
              <w:rPr>
                <w:szCs w:val="24"/>
              </w:rPr>
              <w:t xml:space="preserve">atienten har lätta symtom som klaras i </w:t>
            </w:r>
            <w:r w:rsidRPr="009B7FE2">
              <w:rPr>
                <w:szCs w:val="24"/>
              </w:rPr>
              <w:t>öppenvård</w:t>
            </w:r>
          </w:p>
        </w:tc>
        <w:tc>
          <w:tcPr>
            <w:tcW w:w="2127" w:type="dxa"/>
          </w:tcPr>
          <w:p w:rsidR="00416C4B" w:rsidRDefault="00416C4B" w:rsidP="00416C4B">
            <w:r>
              <w:t>Utreder och behandlar.</w:t>
            </w:r>
            <w:r>
              <w:br/>
              <w:t>I samråd vid behov med psykiatrin.</w:t>
            </w:r>
          </w:p>
          <w:p w:rsidR="00416C4B" w:rsidRDefault="00416C4B" w:rsidP="00416C4B"/>
          <w:p w:rsidR="00416C4B" w:rsidRPr="00F608BC" w:rsidRDefault="00416C4B" w:rsidP="00416C4B">
            <w:r>
              <w:t xml:space="preserve"> </w:t>
            </w:r>
          </w:p>
        </w:tc>
        <w:tc>
          <w:tcPr>
            <w:tcW w:w="1701" w:type="dxa"/>
          </w:tcPr>
          <w:p w:rsidR="00416C4B" w:rsidRPr="00CF50EF" w:rsidRDefault="00416C4B" w:rsidP="00416C4B">
            <w:pPr>
              <w:rPr>
                <w:szCs w:val="24"/>
              </w:rPr>
            </w:pPr>
            <w:r>
              <w:rPr>
                <w:szCs w:val="24"/>
              </w:rPr>
              <w:t>Svåra symtom omgående remiss till</w:t>
            </w:r>
            <w:r>
              <w:rPr>
                <w:szCs w:val="24"/>
              </w:rPr>
              <w:br/>
              <w:t>psykiatrin för konsultation/diffe-rentialdiagnostik.</w:t>
            </w:r>
            <w:r>
              <w:rPr>
                <w:szCs w:val="24"/>
              </w:rPr>
              <w:br/>
              <w:t xml:space="preserve">Svåra tillstånd där </w:t>
            </w:r>
            <w:r>
              <w:rPr>
                <w:szCs w:val="24"/>
              </w:rPr>
              <w:br/>
              <w:t>symtomen omöjliggör behandling på somatisk klinik kan omhändertas inom psykiatrin.</w:t>
            </w:r>
            <w:r w:rsidRPr="00CF50EF">
              <w:rPr>
                <w:szCs w:val="24"/>
              </w:rPr>
              <w:t xml:space="preserve"> </w:t>
            </w:r>
          </w:p>
        </w:tc>
        <w:tc>
          <w:tcPr>
            <w:tcW w:w="1837" w:type="dxa"/>
          </w:tcPr>
          <w:p w:rsidR="00416C4B" w:rsidRPr="00CF50EF" w:rsidRDefault="00416C4B" w:rsidP="00416C4B">
            <w:pPr>
              <w:rPr>
                <w:szCs w:val="24"/>
              </w:rPr>
            </w:pPr>
            <w:r>
              <w:rPr>
                <w:szCs w:val="24"/>
              </w:rPr>
              <w:t>I stabilt läge efter särskild överens- kommelse.</w:t>
            </w:r>
          </w:p>
        </w:tc>
      </w:tr>
    </w:tbl>
    <w:p w:rsidR="0031520E" w:rsidRDefault="0031520E" w:rsidP="0031520E">
      <w:pPr>
        <w:pStyle w:val="Rubrik2"/>
      </w:pPr>
    </w:p>
    <w:p w:rsidR="0031520E" w:rsidRDefault="0031520E" w:rsidP="0031520E">
      <w:pPr>
        <w:rPr>
          <w:rFonts w:ascii="Arial" w:eastAsiaTheme="majorEastAsia" w:hAnsi="Arial" w:cstheme="majorBidi"/>
          <w:color w:val="000000" w:themeColor="text1"/>
          <w:szCs w:val="26"/>
        </w:rPr>
      </w:pPr>
      <w:r>
        <w:br w:type="page"/>
      </w:r>
    </w:p>
    <w:p w:rsidR="0046591D" w:rsidRPr="0046591D" w:rsidRDefault="0046591D" w:rsidP="0046591D">
      <w:pPr>
        <w:pStyle w:val="Rubrik2"/>
      </w:pPr>
      <w:r w:rsidRPr="0046591D">
        <w:t>Psykotiska tillstånd</w:t>
      </w:r>
    </w:p>
    <w:tbl>
      <w:tblPr>
        <w:tblStyle w:val="Tabellrutnt"/>
        <w:tblW w:w="0" w:type="auto"/>
        <w:tblLayout w:type="fixed"/>
        <w:tblLook w:val="04A0" w:firstRow="1" w:lastRow="0" w:firstColumn="1" w:lastColumn="0" w:noHBand="0" w:noVBand="1"/>
      </w:tblPr>
      <w:tblGrid>
        <w:gridCol w:w="2972"/>
        <w:gridCol w:w="1843"/>
        <w:gridCol w:w="2126"/>
        <w:gridCol w:w="2121"/>
      </w:tblGrid>
      <w:tr w:rsidR="0046591D" w:rsidTr="002138CB">
        <w:tc>
          <w:tcPr>
            <w:tcW w:w="2972"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Diagnos</w:t>
            </w:r>
          </w:p>
        </w:tc>
        <w:tc>
          <w:tcPr>
            <w:tcW w:w="1843" w:type="dxa"/>
          </w:tcPr>
          <w:p w:rsidR="0046591D" w:rsidRPr="0046591D" w:rsidRDefault="002138CB" w:rsidP="00782779">
            <w:pPr>
              <w:jc w:val="center"/>
              <w:rPr>
                <w:rFonts w:asciiTheme="majorHAnsi" w:hAnsiTheme="majorHAnsi"/>
                <w:b/>
                <w:bCs/>
                <w:color w:val="365F91" w:themeColor="accent1" w:themeShade="BF"/>
                <w:sz w:val="28"/>
                <w:szCs w:val="28"/>
                <w:lang w:eastAsia="en-US"/>
              </w:rPr>
            </w:pPr>
            <w:r>
              <w:rPr>
                <w:rFonts w:asciiTheme="majorHAnsi" w:hAnsiTheme="majorHAnsi"/>
                <w:b/>
                <w:bCs/>
                <w:color w:val="365F91" w:themeColor="accent1" w:themeShade="BF"/>
                <w:sz w:val="28"/>
                <w:szCs w:val="28"/>
                <w:lang w:eastAsia="en-US"/>
              </w:rPr>
              <w:t>Primärvår</w:t>
            </w:r>
            <w:r w:rsidR="0046591D" w:rsidRPr="0046591D">
              <w:rPr>
                <w:rFonts w:asciiTheme="majorHAnsi" w:hAnsiTheme="majorHAnsi"/>
                <w:b/>
                <w:bCs/>
                <w:color w:val="365F91" w:themeColor="accent1" w:themeShade="BF"/>
                <w:sz w:val="28"/>
                <w:szCs w:val="28"/>
                <w:lang w:eastAsia="en-US"/>
              </w:rPr>
              <w:t>d</w:t>
            </w:r>
          </w:p>
        </w:tc>
        <w:tc>
          <w:tcPr>
            <w:tcW w:w="2126"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Psykiatri</w:t>
            </w:r>
          </w:p>
        </w:tc>
        <w:tc>
          <w:tcPr>
            <w:tcW w:w="2121" w:type="dxa"/>
          </w:tcPr>
          <w:p w:rsidR="0046591D" w:rsidRDefault="00782779" w:rsidP="00782779">
            <w:pPr>
              <w:jc w:val="center"/>
              <w:rPr>
                <w:rFonts w:asciiTheme="majorHAnsi" w:hAnsiTheme="majorHAnsi"/>
                <w:b/>
                <w:bCs/>
                <w:color w:val="365F91" w:themeColor="accent1" w:themeShade="BF"/>
                <w:sz w:val="28"/>
                <w:szCs w:val="28"/>
                <w:lang w:eastAsia="en-US"/>
              </w:rPr>
            </w:pPr>
            <w:r>
              <w:rPr>
                <w:rFonts w:asciiTheme="majorHAnsi" w:hAnsiTheme="majorHAnsi"/>
                <w:bCs/>
                <w:noProof/>
                <w:color w:val="365F91" w:themeColor="accent1" w:themeShade="BF"/>
              </w:rPr>
              <mc:AlternateContent>
                <mc:Choice Requires="wps">
                  <w:drawing>
                    <wp:anchor distT="0" distB="0" distL="114300" distR="114300" simplePos="0" relativeHeight="251681792" behindDoc="0" locked="0" layoutInCell="1" allowOverlap="1" wp14:anchorId="3D3A513A" wp14:editId="014AEF86">
                      <wp:simplePos x="0" y="0"/>
                      <wp:positionH relativeFrom="column">
                        <wp:posOffset>394335</wp:posOffset>
                      </wp:positionH>
                      <wp:positionV relativeFrom="paragraph">
                        <wp:posOffset>520700</wp:posOffset>
                      </wp:positionV>
                      <wp:extent cx="337127" cy="124691"/>
                      <wp:effectExtent l="0" t="0" r="25400" b="27940"/>
                      <wp:wrapNone/>
                      <wp:docPr id="22" name="Vänster-höger 22"/>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91186" id="Vänster-höger 22" o:spid="_x0000_s1026" type="#_x0000_t69" style="position:absolute;margin-left:31.05pt;margin-top:41pt;width:26.55pt;height: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" adj="3995" fillcolor="#4f81bd [3204]" strokecolor="#243f60 [1604]" strokeweight="2pt"/>
                  </w:pict>
                </mc:Fallback>
              </mc:AlternateContent>
            </w:r>
            <w:r w:rsidR="0046591D" w:rsidRPr="0046591D">
              <w:rPr>
                <w:rFonts w:asciiTheme="majorHAnsi" w:hAnsiTheme="majorHAnsi"/>
                <w:b/>
                <w:bCs/>
                <w:color w:val="365F91" w:themeColor="accent1" w:themeShade="BF"/>
                <w:sz w:val="28"/>
                <w:szCs w:val="28"/>
                <w:lang w:eastAsia="en-US"/>
              </w:rPr>
              <w:t>Återremiss till primärvård</w:t>
            </w:r>
            <w:r w:rsidR="00A44CBF">
              <w:rPr>
                <w:rFonts w:asciiTheme="majorHAnsi" w:hAnsiTheme="majorHAnsi"/>
                <w:b/>
                <w:bCs/>
                <w:color w:val="365F91" w:themeColor="accent1" w:themeShade="BF"/>
                <w:sz w:val="28"/>
                <w:szCs w:val="28"/>
                <w:lang w:eastAsia="en-US"/>
              </w:rPr>
              <w:br/>
            </w:r>
          </w:p>
          <w:p w:rsidR="00A44CBF" w:rsidRPr="0046591D" w:rsidRDefault="00A44CBF" w:rsidP="00782779">
            <w:pPr>
              <w:jc w:val="center"/>
              <w:rPr>
                <w:rFonts w:asciiTheme="majorHAnsi" w:hAnsiTheme="majorHAnsi"/>
                <w:b/>
                <w:bCs/>
                <w:color w:val="365F91" w:themeColor="accent1" w:themeShade="BF"/>
                <w:sz w:val="28"/>
                <w:szCs w:val="28"/>
                <w:lang w:eastAsia="en-US"/>
              </w:rPr>
            </w:pPr>
            <w:r>
              <w:rPr>
                <w:rFonts w:asciiTheme="majorHAnsi" w:hAnsiTheme="majorHAnsi"/>
                <w:b/>
                <w:bCs/>
                <w:color w:val="365F91" w:themeColor="accent1" w:themeShade="BF"/>
                <w:sz w:val="28"/>
                <w:szCs w:val="28"/>
                <w:lang w:eastAsia="en-US"/>
              </w:rPr>
              <w:t>psykiatrin</w:t>
            </w:r>
          </w:p>
        </w:tc>
      </w:tr>
      <w:tr w:rsidR="0046591D" w:rsidTr="002138CB">
        <w:tc>
          <w:tcPr>
            <w:tcW w:w="2972" w:type="dxa"/>
          </w:tcPr>
          <w:p w:rsidR="0046591D" w:rsidRPr="00E83B95" w:rsidRDefault="0046591D" w:rsidP="00817087">
            <w:pPr>
              <w:rPr>
                <w:b/>
                <w:szCs w:val="24"/>
              </w:rPr>
            </w:pPr>
            <w:r w:rsidRPr="00E83B95">
              <w:rPr>
                <w:b/>
                <w:szCs w:val="24"/>
              </w:rPr>
              <w:t>Schizofreni</w:t>
            </w:r>
          </w:p>
          <w:p w:rsidR="0046591D" w:rsidRPr="00E83B95" w:rsidRDefault="0046591D" w:rsidP="00817087">
            <w:pPr>
              <w:rPr>
                <w:b/>
                <w:szCs w:val="24"/>
              </w:rPr>
            </w:pPr>
          </w:p>
          <w:p w:rsidR="0046591D" w:rsidRPr="00E83B95" w:rsidRDefault="0046591D" w:rsidP="00817087">
            <w:pPr>
              <w:rPr>
                <w:b/>
                <w:szCs w:val="24"/>
              </w:rPr>
            </w:pPr>
            <w:r w:rsidRPr="00E83B95">
              <w:rPr>
                <w:b/>
                <w:szCs w:val="24"/>
              </w:rPr>
              <w:t>Vanföreställningssyndrom</w:t>
            </w:r>
          </w:p>
          <w:p w:rsidR="0046591D" w:rsidRPr="00E83B95" w:rsidRDefault="0046591D" w:rsidP="00817087">
            <w:pPr>
              <w:rPr>
                <w:b/>
                <w:szCs w:val="24"/>
              </w:rPr>
            </w:pPr>
          </w:p>
          <w:p w:rsidR="0046591D" w:rsidRPr="00E83B95" w:rsidRDefault="0046591D" w:rsidP="00817087">
            <w:pPr>
              <w:rPr>
                <w:b/>
                <w:szCs w:val="24"/>
              </w:rPr>
            </w:pPr>
            <w:r w:rsidRPr="00E83B95">
              <w:rPr>
                <w:b/>
                <w:szCs w:val="24"/>
              </w:rPr>
              <w:t>Postpartum-psykos</w:t>
            </w:r>
          </w:p>
          <w:p w:rsidR="0046591D" w:rsidRPr="00E83B95" w:rsidRDefault="0046591D" w:rsidP="00817087">
            <w:pPr>
              <w:rPr>
                <w:b/>
                <w:szCs w:val="24"/>
              </w:rPr>
            </w:pPr>
          </w:p>
          <w:p w:rsidR="0046591D" w:rsidRPr="00E83B95" w:rsidRDefault="0046591D" w:rsidP="00817087">
            <w:pPr>
              <w:rPr>
                <w:b/>
                <w:szCs w:val="24"/>
              </w:rPr>
            </w:pPr>
            <w:r w:rsidRPr="00E83B95">
              <w:rPr>
                <w:b/>
                <w:szCs w:val="24"/>
              </w:rPr>
              <w:t>Kortvarig psykos</w:t>
            </w:r>
          </w:p>
          <w:p w:rsidR="0046591D" w:rsidRPr="00E83B95" w:rsidRDefault="0046591D" w:rsidP="00817087">
            <w:pPr>
              <w:rPr>
                <w:b/>
                <w:szCs w:val="24"/>
              </w:rPr>
            </w:pPr>
          </w:p>
          <w:p w:rsidR="0046591D" w:rsidRPr="00E83B95" w:rsidRDefault="0046591D" w:rsidP="00817087">
            <w:pPr>
              <w:rPr>
                <w:b/>
                <w:szCs w:val="24"/>
              </w:rPr>
            </w:pPr>
            <w:r w:rsidRPr="00E83B95">
              <w:rPr>
                <w:b/>
                <w:szCs w:val="24"/>
              </w:rPr>
              <w:t>Utvidgad psykos</w:t>
            </w:r>
          </w:p>
          <w:p w:rsidR="0046591D" w:rsidRPr="00E83B95" w:rsidRDefault="0046591D" w:rsidP="00817087">
            <w:pPr>
              <w:rPr>
                <w:b/>
                <w:szCs w:val="24"/>
              </w:rPr>
            </w:pPr>
            <w:r w:rsidRPr="00E83B95">
              <w:rPr>
                <w:b/>
                <w:szCs w:val="24"/>
              </w:rPr>
              <w:t>Substans-betingad (kemisk) psykos</w:t>
            </w:r>
            <w:r w:rsidR="000B1585">
              <w:rPr>
                <w:b/>
                <w:szCs w:val="24"/>
              </w:rPr>
              <w:br/>
            </w:r>
          </w:p>
          <w:p w:rsidR="0046591D" w:rsidRPr="00E83B95" w:rsidRDefault="0046591D" w:rsidP="00817087">
            <w:pPr>
              <w:rPr>
                <w:b/>
                <w:szCs w:val="24"/>
              </w:rPr>
            </w:pPr>
            <w:r w:rsidRPr="00E83B95">
              <w:rPr>
                <w:b/>
                <w:szCs w:val="24"/>
              </w:rPr>
              <w:t>Psykotiska syndrom</w:t>
            </w:r>
          </w:p>
          <w:p w:rsidR="0046591D" w:rsidRPr="00E83B95" w:rsidRDefault="0046591D" w:rsidP="00817087">
            <w:pPr>
              <w:rPr>
                <w:b/>
                <w:szCs w:val="24"/>
              </w:rPr>
            </w:pPr>
          </w:p>
          <w:p w:rsidR="0046591D" w:rsidRPr="00DB47A9" w:rsidRDefault="0046591D" w:rsidP="00817087">
            <w:pPr>
              <w:rPr>
                <w:szCs w:val="24"/>
              </w:rPr>
            </w:pPr>
            <w:r w:rsidRPr="00E83B95">
              <w:rPr>
                <w:b/>
                <w:szCs w:val="24"/>
              </w:rPr>
              <w:t>UNS</w:t>
            </w:r>
          </w:p>
        </w:tc>
        <w:tc>
          <w:tcPr>
            <w:tcW w:w="1843" w:type="dxa"/>
          </w:tcPr>
          <w:p w:rsidR="0046591D" w:rsidRDefault="0046591D" w:rsidP="00817087">
            <w:pPr>
              <w:rPr>
                <w:szCs w:val="24"/>
              </w:rPr>
            </w:pPr>
            <w:r w:rsidRPr="00DB47A9">
              <w:rPr>
                <w:szCs w:val="24"/>
              </w:rPr>
              <w:t>Somatisk uppföljning – se återremiss</w:t>
            </w:r>
            <w:r w:rsidR="00F72167">
              <w:rPr>
                <w:szCs w:val="24"/>
              </w:rPr>
              <w:br/>
            </w:r>
            <w:r w:rsidR="00F72167">
              <w:rPr>
                <w:szCs w:val="24"/>
              </w:rPr>
              <w:br/>
            </w:r>
            <w:r w:rsidR="00F72167" w:rsidRPr="00770E85">
              <w:rPr>
                <w:szCs w:val="24"/>
              </w:rPr>
              <w:t xml:space="preserve">Stöd </w:t>
            </w:r>
            <w:r w:rsidR="00D317AC" w:rsidRPr="00770E85">
              <w:rPr>
                <w:szCs w:val="24"/>
              </w:rPr>
              <w:t>till psykiatrin v.b</w:t>
            </w:r>
            <w:r w:rsidR="00D317AC">
              <w:rPr>
                <w:szCs w:val="24"/>
              </w:rPr>
              <w:t xml:space="preserve"> </w:t>
            </w:r>
            <w:r w:rsidR="00F72167">
              <w:rPr>
                <w:szCs w:val="24"/>
              </w:rPr>
              <w:t>av somatisk uppföljning</w:t>
            </w:r>
            <w:r w:rsidR="00F72167">
              <w:rPr>
                <w:szCs w:val="24"/>
              </w:rPr>
              <w:br/>
              <w:t>under pågående psykiatrisk kontakt</w:t>
            </w:r>
          </w:p>
          <w:p w:rsidR="00AC623B" w:rsidRPr="00DB47A9" w:rsidRDefault="00AC623B" w:rsidP="00AC623B">
            <w:pPr>
              <w:rPr>
                <w:szCs w:val="24"/>
              </w:rPr>
            </w:pPr>
            <w:r w:rsidRPr="00770E85">
              <w:rPr>
                <w:szCs w:val="24"/>
              </w:rPr>
              <w:t>Alla med misstänkt schizofreni och vanföreställnings-syndrom ska remitteras till psykiatrisk klinik, remittering ska ske omgående</w:t>
            </w:r>
          </w:p>
          <w:p w:rsidR="00F72167" w:rsidRPr="00DB47A9" w:rsidRDefault="00F72167" w:rsidP="00817087">
            <w:pPr>
              <w:rPr>
                <w:szCs w:val="24"/>
              </w:rPr>
            </w:pPr>
          </w:p>
        </w:tc>
        <w:tc>
          <w:tcPr>
            <w:tcW w:w="2126" w:type="dxa"/>
          </w:tcPr>
          <w:p w:rsidR="0046591D" w:rsidRPr="00AC623B" w:rsidRDefault="0046591D" w:rsidP="00817087">
            <w:pPr>
              <w:rPr>
                <w:strike/>
                <w:szCs w:val="24"/>
              </w:rPr>
            </w:pPr>
            <w:r w:rsidRPr="00AC623B">
              <w:rPr>
                <w:szCs w:val="24"/>
              </w:rPr>
              <w:t>Alla med misstänkt schizofreni och vanföreställnings</w:t>
            </w:r>
            <w:r w:rsidR="00E50495" w:rsidRPr="00AC623B">
              <w:rPr>
                <w:szCs w:val="24"/>
              </w:rPr>
              <w:t>-</w:t>
            </w:r>
            <w:r w:rsidRPr="00AC623B">
              <w:rPr>
                <w:szCs w:val="24"/>
              </w:rPr>
              <w:t>syndrom</w:t>
            </w:r>
            <w:r w:rsidR="00FD6D33">
              <w:rPr>
                <w:szCs w:val="24"/>
              </w:rPr>
              <w:t>.</w:t>
            </w:r>
          </w:p>
          <w:p w:rsidR="0046591D" w:rsidRPr="00DB47A9" w:rsidRDefault="0046591D" w:rsidP="00817087">
            <w:pPr>
              <w:rPr>
                <w:szCs w:val="24"/>
              </w:rPr>
            </w:pPr>
          </w:p>
          <w:p w:rsidR="0046591D" w:rsidRPr="00DB47A9" w:rsidRDefault="0046591D" w:rsidP="00817087">
            <w:pPr>
              <w:rPr>
                <w:szCs w:val="24"/>
              </w:rPr>
            </w:pPr>
          </w:p>
          <w:p w:rsidR="0046591D" w:rsidRPr="00DB47A9" w:rsidRDefault="0046591D" w:rsidP="00817087">
            <w:pPr>
              <w:rPr>
                <w:szCs w:val="24"/>
              </w:rPr>
            </w:pPr>
          </w:p>
        </w:tc>
        <w:tc>
          <w:tcPr>
            <w:tcW w:w="2121" w:type="dxa"/>
          </w:tcPr>
          <w:p w:rsidR="0046591D" w:rsidRPr="00DB47A9" w:rsidRDefault="0046591D" w:rsidP="00817087">
            <w:pPr>
              <w:rPr>
                <w:szCs w:val="24"/>
              </w:rPr>
            </w:pPr>
            <w:r w:rsidRPr="00DB47A9">
              <w:rPr>
                <w:szCs w:val="24"/>
              </w:rPr>
              <w:t>Personer med känd psykosdiagnos kan efter samråd i vissa fall följas upp av primärvården.</w:t>
            </w:r>
          </w:p>
          <w:p w:rsidR="0046591D" w:rsidRPr="00DB47A9" w:rsidRDefault="0046591D" w:rsidP="00817087">
            <w:pPr>
              <w:rPr>
                <w:szCs w:val="24"/>
              </w:rPr>
            </w:pPr>
            <w:r w:rsidRPr="00DB47A9">
              <w:rPr>
                <w:szCs w:val="24"/>
              </w:rPr>
              <w:t>Förutsätter lugn sjukdomsbild efter längre stabil period och stabil medicinering med basala läkemedel i ordinära</w:t>
            </w:r>
            <w:r w:rsidR="00BD4B87">
              <w:rPr>
                <w:szCs w:val="24"/>
              </w:rPr>
              <w:t xml:space="preserve"> doser</w:t>
            </w:r>
          </w:p>
        </w:tc>
      </w:tr>
    </w:tbl>
    <w:p w:rsidR="0046591D" w:rsidRDefault="0046591D"/>
    <w:p w:rsidR="00416C4B" w:rsidRDefault="00416C4B">
      <w:pPr>
        <w:spacing w:after="200" w:line="276" w:lineRule="auto"/>
        <w:rPr>
          <w:rFonts w:ascii="Arial" w:eastAsiaTheme="majorEastAsia" w:hAnsi="Arial" w:cstheme="majorBidi"/>
          <w:b/>
          <w:bCs/>
          <w:color w:val="000000" w:themeColor="text1"/>
          <w:szCs w:val="26"/>
        </w:rPr>
      </w:pPr>
      <w:r>
        <w:br w:type="page"/>
      </w:r>
    </w:p>
    <w:p w:rsidR="0046591D" w:rsidRPr="0046591D" w:rsidRDefault="0046591D" w:rsidP="0046591D">
      <w:pPr>
        <w:pStyle w:val="Rubrik2"/>
      </w:pPr>
      <w:r w:rsidRPr="0046591D">
        <w:t>Ångesttillstånd och stressrelaterade tillstånd</w:t>
      </w:r>
    </w:p>
    <w:tbl>
      <w:tblPr>
        <w:tblStyle w:val="Tabellrutnt"/>
        <w:tblW w:w="0" w:type="auto"/>
        <w:tblLook w:val="04A0" w:firstRow="1" w:lastRow="0" w:firstColumn="1" w:lastColumn="0" w:noHBand="0" w:noVBand="1"/>
      </w:tblPr>
      <w:tblGrid>
        <w:gridCol w:w="2537"/>
        <w:gridCol w:w="2142"/>
        <w:gridCol w:w="2242"/>
        <w:gridCol w:w="2141"/>
      </w:tblGrid>
      <w:tr w:rsidR="0046591D" w:rsidTr="0046591D">
        <w:tc>
          <w:tcPr>
            <w:tcW w:w="2537"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Diagnos</w:t>
            </w:r>
          </w:p>
        </w:tc>
        <w:tc>
          <w:tcPr>
            <w:tcW w:w="2142"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Primärvård</w:t>
            </w:r>
          </w:p>
        </w:tc>
        <w:tc>
          <w:tcPr>
            <w:tcW w:w="2242"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Psykiatri</w:t>
            </w:r>
          </w:p>
        </w:tc>
        <w:tc>
          <w:tcPr>
            <w:tcW w:w="2141" w:type="dxa"/>
          </w:tcPr>
          <w:p w:rsidR="0046591D" w:rsidRPr="0046591D" w:rsidRDefault="00782779" w:rsidP="00782779">
            <w:pPr>
              <w:jc w:val="center"/>
              <w:rPr>
                <w:rFonts w:asciiTheme="majorHAnsi" w:hAnsiTheme="majorHAnsi"/>
                <w:b/>
                <w:bCs/>
                <w:color w:val="365F91" w:themeColor="accent1" w:themeShade="BF"/>
                <w:sz w:val="28"/>
                <w:szCs w:val="28"/>
                <w:lang w:eastAsia="en-US"/>
              </w:rPr>
            </w:pPr>
            <w:r>
              <w:rPr>
                <w:rFonts w:asciiTheme="majorHAnsi" w:hAnsiTheme="majorHAnsi"/>
                <w:bCs/>
                <w:noProof/>
                <w:color w:val="365F91" w:themeColor="accent1" w:themeShade="BF"/>
              </w:rPr>
              <mc:AlternateContent>
                <mc:Choice Requires="wps">
                  <w:drawing>
                    <wp:anchor distT="0" distB="0" distL="114300" distR="114300" simplePos="0" relativeHeight="251683840" behindDoc="0" locked="0" layoutInCell="1" allowOverlap="1" wp14:anchorId="3D4275C8" wp14:editId="39AD3C58">
                      <wp:simplePos x="0" y="0"/>
                      <wp:positionH relativeFrom="column">
                        <wp:posOffset>399415</wp:posOffset>
                      </wp:positionH>
                      <wp:positionV relativeFrom="paragraph">
                        <wp:posOffset>474980</wp:posOffset>
                      </wp:positionV>
                      <wp:extent cx="337127" cy="124691"/>
                      <wp:effectExtent l="0" t="0" r="25400" b="27940"/>
                      <wp:wrapNone/>
                      <wp:docPr id="23" name="Vänster-höger 23"/>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277AF" id="Vänster-höger 23" o:spid="_x0000_s1026" type="#_x0000_t69" style="position:absolute;margin-left:31.45pt;margin-top:37.4pt;width:26.55pt;height: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" adj="3995" fillcolor="#4f81bd [3204]" strokecolor="#243f60 [1604]" strokeweight="2pt"/>
                  </w:pict>
                </mc:Fallback>
              </mc:AlternateContent>
            </w:r>
            <w:r w:rsidR="0046591D" w:rsidRPr="0046591D">
              <w:rPr>
                <w:rFonts w:asciiTheme="majorHAnsi" w:hAnsiTheme="majorHAnsi"/>
                <w:b/>
                <w:bCs/>
                <w:color w:val="365F91" w:themeColor="accent1" w:themeShade="BF"/>
                <w:sz w:val="28"/>
                <w:szCs w:val="28"/>
                <w:lang w:eastAsia="en-US"/>
              </w:rPr>
              <w:t>Återremiss till primärvård</w:t>
            </w:r>
            <w:r w:rsidR="006C6D70">
              <w:rPr>
                <w:rFonts w:asciiTheme="majorHAnsi" w:hAnsiTheme="majorHAnsi"/>
                <w:b/>
                <w:bCs/>
                <w:color w:val="365F91" w:themeColor="accent1" w:themeShade="BF"/>
                <w:sz w:val="28"/>
                <w:szCs w:val="28"/>
                <w:lang w:eastAsia="en-US"/>
              </w:rPr>
              <w:br/>
            </w:r>
            <w:r w:rsidR="006C6D70">
              <w:rPr>
                <w:rFonts w:asciiTheme="majorHAnsi" w:hAnsiTheme="majorHAnsi"/>
                <w:b/>
                <w:bCs/>
                <w:color w:val="365F91" w:themeColor="accent1" w:themeShade="BF"/>
                <w:sz w:val="28"/>
                <w:szCs w:val="28"/>
                <w:lang w:eastAsia="en-US"/>
              </w:rPr>
              <w:br/>
              <w:t>psykiatrin</w:t>
            </w:r>
          </w:p>
        </w:tc>
      </w:tr>
      <w:tr w:rsidR="0046591D" w:rsidTr="0046591D">
        <w:tc>
          <w:tcPr>
            <w:tcW w:w="2537" w:type="dxa"/>
          </w:tcPr>
          <w:p w:rsidR="0046591D" w:rsidRPr="00EF0F1F" w:rsidRDefault="0046591D" w:rsidP="00817087">
            <w:pPr>
              <w:rPr>
                <w:b/>
                <w:szCs w:val="24"/>
              </w:rPr>
            </w:pPr>
            <w:r w:rsidRPr="00EF0F1F">
              <w:rPr>
                <w:b/>
                <w:szCs w:val="24"/>
              </w:rPr>
              <w:t>Paniksyndrom</w:t>
            </w:r>
          </w:p>
          <w:p w:rsidR="0046591D" w:rsidRPr="00EF0F1F" w:rsidRDefault="0046591D" w:rsidP="00817087">
            <w:pPr>
              <w:rPr>
                <w:b/>
                <w:szCs w:val="24"/>
              </w:rPr>
            </w:pPr>
          </w:p>
          <w:p w:rsidR="0046591D" w:rsidRPr="00EF0F1F" w:rsidRDefault="0046591D" w:rsidP="00817087">
            <w:pPr>
              <w:rPr>
                <w:b/>
                <w:szCs w:val="24"/>
              </w:rPr>
            </w:pPr>
            <w:r w:rsidRPr="00EF0F1F">
              <w:rPr>
                <w:b/>
                <w:szCs w:val="24"/>
              </w:rPr>
              <w:t>Agorafobi</w:t>
            </w:r>
          </w:p>
          <w:p w:rsidR="0046591D" w:rsidRPr="00EF0F1F" w:rsidRDefault="0046591D" w:rsidP="00817087">
            <w:pPr>
              <w:rPr>
                <w:b/>
                <w:szCs w:val="24"/>
              </w:rPr>
            </w:pPr>
          </w:p>
          <w:p w:rsidR="0046591D" w:rsidRPr="00EF0F1F" w:rsidRDefault="0046591D" w:rsidP="00817087">
            <w:pPr>
              <w:rPr>
                <w:b/>
                <w:szCs w:val="24"/>
              </w:rPr>
            </w:pPr>
            <w:r w:rsidRPr="00EF0F1F">
              <w:rPr>
                <w:b/>
                <w:szCs w:val="24"/>
              </w:rPr>
              <w:t>Specifik fobi</w:t>
            </w:r>
          </w:p>
          <w:p w:rsidR="0046591D" w:rsidRPr="00EF0F1F" w:rsidRDefault="0046591D" w:rsidP="00817087">
            <w:pPr>
              <w:rPr>
                <w:b/>
                <w:szCs w:val="24"/>
              </w:rPr>
            </w:pPr>
          </w:p>
          <w:p w:rsidR="0046591D" w:rsidRPr="00EF0F1F" w:rsidRDefault="0046591D" w:rsidP="00817087">
            <w:pPr>
              <w:rPr>
                <w:b/>
                <w:szCs w:val="24"/>
              </w:rPr>
            </w:pPr>
            <w:r w:rsidRPr="00EF0F1F">
              <w:rPr>
                <w:b/>
                <w:szCs w:val="24"/>
              </w:rPr>
              <w:t>Social fobi</w:t>
            </w:r>
          </w:p>
          <w:p w:rsidR="0046591D" w:rsidRPr="00EF0F1F" w:rsidRDefault="0046591D" w:rsidP="00817087">
            <w:pPr>
              <w:rPr>
                <w:b/>
                <w:szCs w:val="24"/>
              </w:rPr>
            </w:pPr>
          </w:p>
          <w:p w:rsidR="0046591D" w:rsidRDefault="0046591D" w:rsidP="00817087">
            <w:r w:rsidRPr="00EF0F1F">
              <w:rPr>
                <w:b/>
                <w:szCs w:val="24"/>
              </w:rPr>
              <w:t>Generaliserad ångest</w:t>
            </w:r>
          </w:p>
        </w:tc>
        <w:tc>
          <w:tcPr>
            <w:tcW w:w="2142" w:type="dxa"/>
          </w:tcPr>
          <w:p w:rsidR="0046591D" w:rsidRPr="0043230F" w:rsidRDefault="0046591D" w:rsidP="00817087">
            <w:pPr>
              <w:rPr>
                <w:szCs w:val="24"/>
              </w:rPr>
            </w:pPr>
            <w:r w:rsidRPr="0043230F">
              <w:rPr>
                <w:szCs w:val="24"/>
              </w:rPr>
              <w:t>Lätta till medelsvåra</w:t>
            </w:r>
          </w:p>
        </w:tc>
        <w:tc>
          <w:tcPr>
            <w:tcW w:w="2242" w:type="dxa"/>
          </w:tcPr>
          <w:p w:rsidR="0046591D" w:rsidRPr="00EF0F1F" w:rsidRDefault="0046591D" w:rsidP="00817087">
            <w:pPr>
              <w:rPr>
                <w:szCs w:val="24"/>
              </w:rPr>
            </w:pPr>
            <w:r w:rsidRPr="00EF0F1F">
              <w:rPr>
                <w:szCs w:val="24"/>
              </w:rPr>
              <w:t>Vid svåra eller inva</w:t>
            </w:r>
            <w:r>
              <w:rPr>
                <w:szCs w:val="24"/>
              </w:rPr>
              <w:t>l</w:t>
            </w:r>
            <w:r w:rsidRPr="00EF0F1F">
              <w:rPr>
                <w:szCs w:val="24"/>
              </w:rPr>
              <w:t>i</w:t>
            </w:r>
            <w:r w:rsidR="00F6718B">
              <w:rPr>
                <w:szCs w:val="24"/>
              </w:rPr>
              <w:t>di</w:t>
            </w:r>
            <w:r w:rsidRPr="00EF0F1F">
              <w:rPr>
                <w:szCs w:val="24"/>
              </w:rPr>
              <w:t xml:space="preserve">serade symtom och vid </w:t>
            </w:r>
            <w:r w:rsidR="00AC623B">
              <w:rPr>
                <w:szCs w:val="24"/>
              </w:rPr>
              <w:t>terapi</w:t>
            </w:r>
            <w:r w:rsidR="00B274E6" w:rsidRPr="00EF0F1F">
              <w:rPr>
                <w:szCs w:val="24"/>
              </w:rPr>
              <w:t>resistens</w:t>
            </w:r>
            <w:r w:rsidR="00A85E46">
              <w:rPr>
                <w:szCs w:val="24"/>
              </w:rPr>
              <w:t xml:space="preserve"> vid behov.</w:t>
            </w:r>
          </w:p>
        </w:tc>
        <w:tc>
          <w:tcPr>
            <w:tcW w:w="2141" w:type="dxa"/>
          </w:tcPr>
          <w:p w:rsidR="0046591D" w:rsidRPr="00EF0F1F" w:rsidRDefault="0046591D" w:rsidP="00817087">
            <w:pPr>
              <w:rPr>
                <w:szCs w:val="24"/>
              </w:rPr>
            </w:pPr>
            <w:r w:rsidRPr="00EF0F1F">
              <w:rPr>
                <w:szCs w:val="24"/>
              </w:rPr>
              <w:t>När specialistvård inte längre behövs</w:t>
            </w:r>
          </w:p>
        </w:tc>
      </w:tr>
      <w:tr w:rsidR="0046591D" w:rsidTr="0046591D">
        <w:tc>
          <w:tcPr>
            <w:tcW w:w="2537" w:type="dxa"/>
          </w:tcPr>
          <w:p w:rsidR="0046591D" w:rsidRPr="00EF0F1F" w:rsidRDefault="0046591D" w:rsidP="00817087">
            <w:pPr>
              <w:rPr>
                <w:b/>
                <w:szCs w:val="24"/>
              </w:rPr>
            </w:pPr>
            <w:r w:rsidRPr="00EF0F1F">
              <w:rPr>
                <w:b/>
                <w:szCs w:val="24"/>
              </w:rPr>
              <w:t>Tvångssyndrom</w:t>
            </w:r>
          </w:p>
        </w:tc>
        <w:tc>
          <w:tcPr>
            <w:tcW w:w="2142" w:type="dxa"/>
          </w:tcPr>
          <w:p w:rsidR="0046591D" w:rsidRPr="0043230F" w:rsidRDefault="00211457" w:rsidP="00817087">
            <w:pPr>
              <w:rPr>
                <w:szCs w:val="24"/>
              </w:rPr>
            </w:pPr>
            <w:r>
              <w:rPr>
                <w:szCs w:val="24"/>
              </w:rPr>
              <w:t>Lätta</w:t>
            </w:r>
          </w:p>
        </w:tc>
        <w:tc>
          <w:tcPr>
            <w:tcW w:w="2242" w:type="dxa"/>
          </w:tcPr>
          <w:p w:rsidR="0046591D" w:rsidRPr="00EF0F1F" w:rsidRDefault="0046591D" w:rsidP="00817087">
            <w:pPr>
              <w:rPr>
                <w:szCs w:val="24"/>
              </w:rPr>
            </w:pPr>
            <w:r w:rsidRPr="00EF0F1F">
              <w:rPr>
                <w:szCs w:val="24"/>
              </w:rPr>
              <w:t xml:space="preserve">Medelsvåra till svåra samt vid svårare funktionshinder och </w:t>
            </w:r>
            <w:r w:rsidR="00AC623B">
              <w:rPr>
                <w:szCs w:val="24"/>
              </w:rPr>
              <w:t>terapi</w:t>
            </w:r>
            <w:r w:rsidR="00B274E6" w:rsidRPr="00EF0F1F">
              <w:rPr>
                <w:szCs w:val="24"/>
              </w:rPr>
              <w:t>resistens</w:t>
            </w:r>
            <w:r w:rsidRPr="00EF0F1F">
              <w:rPr>
                <w:szCs w:val="24"/>
              </w:rPr>
              <w:t xml:space="preserve"> remiss till psykiatrisk klinik</w:t>
            </w:r>
          </w:p>
        </w:tc>
        <w:tc>
          <w:tcPr>
            <w:tcW w:w="2141" w:type="dxa"/>
          </w:tcPr>
          <w:p w:rsidR="0046591D" w:rsidRPr="00EF0F1F" w:rsidRDefault="0046591D" w:rsidP="00817087">
            <w:pPr>
              <w:rPr>
                <w:szCs w:val="24"/>
              </w:rPr>
            </w:pPr>
            <w:r w:rsidRPr="00EF0F1F">
              <w:rPr>
                <w:szCs w:val="24"/>
              </w:rPr>
              <w:t>Förbättring så att behov för specialistvård inte finns</w:t>
            </w:r>
          </w:p>
        </w:tc>
      </w:tr>
    </w:tbl>
    <w:p w:rsidR="0046591D" w:rsidRDefault="0046591D"/>
    <w:p w:rsidR="00416C4B" w:rsidRDefault="00416C4B">
      <w:pPr>
        <w:spacing w:after="200" w:line="276" w:lineRule="auto"/>
        <w:rPr>
          <w:rFonts w:ascii="Arial" w:eastAsiaTheme="majorEastAsia" w:hAnsi="Arial" w:cstheme="majorBidi"/>
          <w:b/>
          <w:bCs/>
          <w:color w:val="000000" w:themeColor="text1"/>
          <w:szCs w:val="26"/>
        </w:rPr>
      </w:pPr>
      <w:r>
        <w:br w:type="page"/>
      </w:r>
    </w:p>
    <w:p w:rsidR="0031520E" w:rsidRDefault="0031520E" w:rsidP="0031520E">
      <w:pPr>
        <w:pStyle w:val="Rubrik2"/>
      </w:pPr>
      <w:r w:rsidRPr="0046591D">
        <w:t>Ångesttillstånd och stressrelaterade tillstånd</w:t>
      </w:r>
    </w:p>
    <w:tbl>
      <w:tblPr>
        <w:tblStyle w:val="Tabellrutnt"/>
        <w:tblW w:w="9209" w:type="dxa"/>
        <w:tblLayout w:type="fixed"/>
        <w:tblLook w:val="04A0" w:firstRow="1" w:lastRow="0" w:firstColumn="1" w:lastColumn="0" w:noHBand="0" w:noVBand="1"/>
      </w:tblPr>
      <w:tblGrid>
        <w:gridCol w:w="2548"/>
        <w:gridCol w:w="1842"/>
        <w:gridCol w:w="1275"/>
        <w:gridCol w:w="1764"/>
        <w:gridCol w:w="1780"/>
      </w:tblGrid>
      <w:tr w:rsidR="00493617" w:rsidTr="00024F55">
        <w:tc>
          <w:tcPr>
            <w:tcW w:w="2548" w:type="dxa"/>
          </w:tcPr>
          <w:p w:rsidR="00493617" w:rsidRPr="0054295B" w:rsidRDefault="00493617" w:rsidP="00782779">
            <w:pPr>
              <w:jc w:val="center"/>
              <w:rPr>
                <w:b/>
                <w:szCs w:val="24"/>
              </w:rPr>
            </w:pPr>
            <w:r w:rsidRPr="0046591D">
              <w:rPr>
                <w:rFonts w:asciiTheme="majorHAnsi" w:hAnsiTheme="majorHAnsi"/>
                <w:b/>
                <w:bCs/>
                <w:color w:val="365F91" w:themeColor="accent1" w:themeShade="BF"/>
                <w:sz w:val="28"/>
                <w:szCs w:val="28"/>
                <w:lang w:eastAsia="en-US"/>
              </w:rPr>
              <w:t>Diagnos</w:t>
            </w:r>
          </w:p>
        </w:tc>
        <w:tc>
          <w:tcPr>
            <w:tcW w:w="1842" w:type="dxa"/>
          </w:tcPr>
          <w:p w:rsidR="00493617" w:rsidRPr="0043230F" w:rsidRDefault="00493617" w:rsidP="00782779">
            <w:pPr>
              <w:jc w:val="center"/>
              <w:rPr>
                <w:szCs w:val="24"/>
              </w:rPr>
            </w:pPr>
            <w:r w:rsidRPr="0046591D">
              <w:rPr>
                <w:rFonts w:asciiTheme="majorHAnsi" w:hAnsiTheme="majorHAnsi"/>
                <w:b/>
                <w:bCs/>
                <w:color w:val="365F91" w:themeColor="accent1" w:themeShade="BF"/>
                <w:sz w:val="28"/>
                <w:szCs w:val="28"/>
                <w:lang w:eastAsia="en-US"/>
              </w:rPr>
              <w:t>Primärvård</w:t>
            </w:r>
          </w:p>
        </w:tc>
        <w:tc>
          <w:tcPr>
            <w:tcW w:w="1275" w:type="dxa"/>
          </w:tcPr>
          <w:p w:rsidR="00493617" w:rsidRPr="0046591D" w:rsidRDefault="00955360" w:rsidP="00782779">
            <w:pPr>
              <w:jc w:val="center"/>
              <w:rPr>
                <w:rFonts w:asciiTheme="majorHAnsi" w:hAnsiTheme="majorHAnsi"/>
                <w:b/>
                <w:bCs/>
                <w:color w:val="365F91" w:themeColor="accent1" w:themeShade="BF"/>
                <w:sz w:val="28"/>
                <w:szCs w:val="28"/>
                <w:lang w:eastAsia="en-US"/>
              </w:rPr>
            </w:pPr>
            <w:r>
              <w:rPr>
                <w:rFonts w:asciiTheme="majorHAnsi" w:hAnsiTheme="majorHAnsi"/>
                <w:b/>
                <w:bCs/>
                <w:color w:val="365F91" w:themeColor="accent1" w:themeShade="BF"/>
                <w:sz w:val="28"/>
                <w:szCs w:val="28"/>
                <w:lang w:eastAsia="en-US"/>
              </w:rPr>
              <w:t>S</w:t>
            </w:r>
            <w:r w:rsidR="00493617">
              <w:rPr>
                <w:rFonts w:asciiTheme="majorHAnsi" w:hAnsiTheme="majorHAnsi"/>
                <w:b/>
                <w:bCs/>
                <w:color w:val="365F91" w:themeColor="accent1" w:themeShade="BF"/>
                <w:sz w:val="28"/>
                <w:szCs w:val="28"/>
                <w:lang w:eastAsia="en-US"/>
              </w:rPr>
              <w:t>omatik</w:t>
            </w:r>
          </w:p>
        </w:tc>
        <w:tc>
          <w:tcPr>
            <w:tcW w:w="1764" w:type="dxa"/>
          </w:tcPr>
          <w:p w:rsidR="00493617" w:rsidRPr="00B345AD" w:rsidRDefault="00493617" w:rsidP="00782779">
            <w:pPr>
              <w:jc w:val="center"/>
              <w:rPr>
                <w:szCs w:val="24"/>
              </w:rPr>
            </w:pPr>
            <w:r w:rsidRPr="0046591D">
              <w:rPr>
                <w:rFonts w:asciiTheme="majorHAnsi" w:hAnsiTheme="majorHAnsi"/>
                <w:b/>
                <w:bCs/>
                <w:color w:val="365F91" w:themeColor="accent1" w:themeShade="BF"/>
                <w:sz w:val="28"/>
                <w:szCs w:val="28"/>
                <w:lang w:eastAsia="en-US"/>
              </w:rPr>
              <w:t>Psykiatri</w:t>
            </w:r>
          </w:p>
        </w:tc>
        <w:tc>
          <w:tcPr>
            <w:tcW w:w="1780" w:type="dxa"/>
          </w:tcPr>
          <w:p w:rsidR="00493617" w:rsidRPr="00B345AD" w:rsidRDefault="00782779" w:rsidP="00782779">
            <w:pPr>
              <w:jc w:val="center"/>
              <w:rPr>
                <w:szCs w:val="24"/>
              </w:rPr>
            </w:pPr>
            <w:r>
              <w:rPr>
                <w:rFonts w:asciiTheme="majorHAnsi" w:hAnsiTheme="majorHAnsi"/>
                <w:bCs/>
                <w:noProof/>
                <w:color w:val="365F91" w:themeColor="accent1" w:themeShade="BF"/>
              </w:rPr>
              <mc:AlternateContent>
                <mc:Choice Requires="wps">
                  <w:drawing>
                    <wp:anchor distT="0" distB="0" distL="114300" distR="114300" simplePos="0" relativeHeight="251685888" behindDoc="0" locked="0" layoutInCell="1" allowOverlap="1" wp14:anchorId="3D4275C8" wp14:editId="39AD3C58">
                      <wp:simplePos x="0" y="0"/>
                      <wp:positionH relativeFrom="column">
                        <wp:posOffset>267335</wp:posOffset>
                      </wp:positionH>
                      <wp:positionV relativeFrom="paragraph">
                        <wp:posOffset>683260</wp:posOffset>
                      </wp:positionV>
                      <wp:extent cx="337127" cy="124691"/>
                      <wp:effectExtent l="0" t="0" r="25400" b="27940"/>
                      <wp:wrapNone/>
                      <wp:docPr id="24" name="Vänster-höger 24"/>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4B50" id="Vänster-höger 24" o:spid="_x0000_s1026" type="#_x0000_t69" style="position:absolute;margin-left:21.05pt;margin-top:53.8pt;width:26.55pt;height: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" adj="3995" fillcolor="#4f81bd [3204]" strokecolor="#243f60 [1604]" strokeweight="2pt"/>
                  </w:pict>
                </mc:Fallback>
              </mc:AlternateContent>
            </w:r>
            <w:r w:rsidR="00493617" w:rsidRPr="0046591D">
              <w:rPr>
                <w:rFonts w:asciiTheme="majorHAnsi" w:hAnsiTheme="majorHAnsi"/>
                <w:b/>
                <w:bCs/>
                <w:color w:val="365F91" w:themeColor="accent1" w:themeShade="BF"/>
                <w:sz w:val="28"/>
                <w:szCs w:val="28"/>
                <w:lang w:eastAsia="en-US"/>
              </w:rPr>
              <w:t>Återremis</w:t>
            </w:r>
            <w:r w:rsidR="006C6D70">
              <w:rPr>
                <w:rFonts w:asciiTheme="majorHAnsi" w:hAnsiTheme="majorHAnsi"/>
                <w:b/>
                <w:bCs/>
                <w:color w:val="365F91" w:themeColor="accent1" w:themeShade="BF"/>
                <w:sz w:val="28"/>
                <w:szCs w:val="28"/>
                <w:lang w:eastAsia="en-US"/>
              </w:rPr>
              <w:t>s</w:t>
            </w:r>
            <w:r w:rsidR="00493617" w:rsidRPr="0046591D">
              <w:rPr>
                <w:rFonts w:asciiTheme="majorHAnsi" w:hAnsiTheme="majorHAnsi"/>
                <w:b/>
                <w:bCs/>
                <w:color w:val="365F91" w:themeColor="accent1" w:themeShade="BF"/>
                <w:sz w:val="28"/>
                <w:szCs w:val="28"/>
                <w:lang w:eastAsia="en-US"/>
              </w:rPr>
              <w:t xml:space="preserve"> till primärvår</w:t>
            </w:r>
            <w:r w:rsidR="00024F55">
              <w:rPr>
                <w:rFonts w:asciiTheme="majorHAnsi" w:hAnsiTheme="majorHAnsi"/>
                <w:b/>
                <w:bCs/>
                <w:color w:val="365F91" w:themeColor="accent1" w:themeShade="BF"/>
                <w:sz w:val="28"/>
                <w:szCs w:val="28"/>
                <w:lang w:eastAsia="en-US"/>
              </w:rPr>
              <w:t>d</w:t>
            </w:r>
            <w:r w:rsidR="00024F55">
              <w:rPr>
                <w:rFonts w:asciiTheme="majorHAnsi" w:hAnsiTheme="majorHAnsi"/>
                <w:b/>
                <w:bCs/>
                <w:color w:val="365F91" w:themeColor="accent1" w:themeShade="BF"/>
                <w:sz w:val="28"/>
                <w:szCs w:val="28"/>
                <w:lang w:eastAsia="en-US"/>
              </w:rPr>
              <w:br/>
            </w:r>
            <w:r w:rsidR="006C6D70">
              <w:rPr>
                <w:rFonts w:asciiTheme="majorHAnsi" w:hAnsiTheme="majorHAnsi"/>
                <w:b/>
                <w:bCs/>
                <w:color w:val="365F91" w:themeColor="accent1" w:themeShade="BF"/>
                <w:sz w:val="28"/>
                <w:szCs w:val="28"/>
                <w:lang w:eastAsia="en-US"/>
              </w:rPr>
              <w:br/>
            </w:r>
            <w:r w:rsidR="006C6D70" w:rsidRPr="006C6D70">
              <w:rPr>
                <w:rFonts w:asciiTheme="majorHAnsi" w:hAnsiTheme="majorHAnsi"/>
                <w:b/>
                <w:bCs/>
                <w:color w:val="365F91" w:themeColor="accent1" w:themeShade="BF"/>
                <w:sz w:val="28"/>
                <w:szCs w:val="28"/>
                <w:lang w:eastAsia="en-US"/>
              </w:rPr>
              <w:t>psykiatrin</w:t>
            </w:r>
          </w:p>
        </w:tc>
      </w:tr>
      <w:tr w:rsidR="00493617" w:rsidTr="00024F55">
        <w:tc>
          <w:tcPr>
            <w:tcW w:w="2548" w:type="dxa"/>
          </w:tcPr>
          <w:p w:rsidR="00493617" w:rsidRPr="0054295B" w:rsidRDefault="00493617" w:rsidP="0031520E">
            <w:pPr>
              <w:rPr>
                <w:b/>
                <w:szCs w:val="24"/>
              </w:rPr>
            </w:pPr>
            <w:r w:rsidRPr="0054295B">
              <w:rPr>
                <w:b/>
                <w:szCs w:val="24"/>
              </w:rPr>
              <w:t>Kriser och anpassningsstörningar</w:t>
            </w:r>
          </w:p>
          <w:p w:rsidR="00493617" w:rsidRDefault="00493617" w:rsidP="0031520E">
            <w:pPr>
              <w:rPr>
                <w:b/>
                <w:szCs w:val="24"/>
              </w:rPr>
            </w:pPr>
          </w:p>
          <w:p w:rsidR="00583997" w:rsidRDefault="00583997" w:rsidP="0031520E">
            <w:pPr>
              <w:rPr>
                <w:b/>
                <w:szCs w:val="24"/>
              </w:rPr>
            </w:pPr>
          </w:p>
          <w:p w:rsidR="00583997" w:rsidRDefault="00583997" w:rsidP="0031520E">
            <w:pPr>
              <w:rPr>
                <w:b/>
                <w:szCs w:val="24"/>
              </w:rPr>
            </w:pPr>
          </w:p>
          <w:p w:rsidR="00583997" w:rsidRDefault="00583997" w:rsidP="0031520E">
            <w:pPr>
              <w:rPr>
                <w:b/>
                <w:szCs w:val="24"/>
              </w:rPr>
            </w:pPr>
          </w:p>
          <w:p w:rsidR="00583997" w:rsidRDefault="00583997" w:rsidP="0031520E">
            <w:pPr>
              <w:rPr>
                <w:b/>
                <w:szCs w:val="24"/>
              </w:rPr>
            </w:pPr>
          </w:p>
          <w:p w:rsidR="00583997" w:rsidRDefault="00583997" w:rsidP="0031520E">
            <w:pPr>
              <w:rPr>
                <w:b/>
                <w:szCs w:val="24"/>
              </w:rPr>
            </w:pPr>
          </w:p>
          <w:p w:rsidR="00583997" w:rsidRDefault="00583997" w:rsidP="0031520E">
            <w:pPr>
              <w:rPr>
                <w:b/>
                <w:szCs w:val="24"/>
              </w:rPr>
            </w:pPr>
          </w:p>
          <w:p w:rsidR="00583997" w:rsidRPr="0054295B" w:rsidRDefault="00583997" w:rsidP="0031520E">
            <w:pPr>
              <w:rPr>
                <w:b/>
                <w:szCs w:val="24"/>
              </w:rPr>
            </w:pPr>
          </w:p>
          <w:p w:rsidR="00493617" w:rsidRDefault="00493617" w:rsidP="0031520E"/>
        </w:tc>
        <w:tc>
          <w:tcPr>
            <w:tcW w:w="1842" w:type="dxa"/>
          </w:tcPr>
          <w:p w:rsidR="00493617" w:rsidRPr="00EF0F1F" w:rsidRDefault="00493617" w:rsidP="00770E85">
            <w:pPr>
              <w:rPr>
                <w:szCs w:val="24"/>
              </w:rPr>
            </w:pPr>
            <w:r w:rsidRPr="0043230F">
              <w:rPr>
                <w:szCs w:val="24"/>
              </w:rPr>
              <w:t>Lätta till medelsvåra</w:t>
            </w:r>
            <w:r w:rsidRPr="00EF0F1F">
              <w:rPr>
                <w:szCs w:val="24"/>
              </w:rPr>
              <w:t xml:space="preserve"> hanteras </w:t>
            </w:r>
            <w:r w:rsidR="00024F55" w:rsidRPr="00EF0F1F">
              <w:rPr>
                <w:szCs w:val="24"/>
              </w:rPr>
              <w:t xml:space="preserve">inom </w:t>
            </w:r>
            <w:r w:rsidR="00024F55">
              <w:rPr>
                <w:szCs w:val="24"/>
              </w:rPr>
              <w:t>primärvården</w:t>
            </w:r>
            <w:r w:rsidRPr="0074120E">
              <w:rPr>
                <w:szCs w:val="24"/>
              </w:rPr>
              <w:t xml:space="preserve"> </w:t>
            </w:r>
          </w:p>
        </w:tc>
        <w:tc>
          <w:tcPr>
            <w:tcW w:w="1275" w:type="dxa"/>
          </w:tcPr>
          <w:p w:rsidR="00493617" w:rsidRPr="00B345AD" w:rsidRDefault="00493617" w:rsidP="0031520E">
            <w:pPr>
              <w:rPr>
                <w:szCs w:val="24"/>
              </w:rPr>
            </w:pPr>
            <w:r w:rsidRPr="00770E85">
              <w:rPr>
                <w:szCs w:val="24"/>
              </w:rPr>
              <w:t>Lätta till medelsvåra hanteras inom den klinik där krisen uppstått</w:t>
            </w:r>
          </w:p>
        </w:tc>
        <w:tc>
          <w:tcPr>
            <w:tcW w:w="1764" w:type="dxa"/>
          </w:tcPr>
          <w:p w:rsidR="00493617" w:rsidRPr="00B345AD" w:rsidRDefault="00493617" w:rsidP="0031520E">
            <w:pPr>
              <w:rPr>
                <w:szCs w:val="24"/>
              </w:rPr>
            </w:pPr>
            <w:r w:rsidRPr="00B345AD">
              <w:rPr>
                <w:szCs w:val="24"/>
              </w:rPr>
              <w:t>Svåra</w:t>
            </w:r>
            <w:r>
              <w:rPr>
                <w:szCs w:val="24"/>
              </w:rPr>
              <w:t xml:space="preserve"> </w:t>
            </w:r>
            <w:r w:rsidRPr="00B345AD">
              <w:rPr>
                <w:szCs w:val="24"/>
              </w:rPr>
              <w:t>tillstånd</w:t>
            </w:r>
          </w:p>
          <w:p w:rsidR="00493617" w:rsidRPr="00B345AD" w:rsidRDefault="00493617" w:rsidP="0031520E">
            <w:pPr>
              <w:rPr>
                <w:szCs w:val="24"/>
              </w:rPr>
            </w:pPr>
            <w:r w:rsidRPr="00B345AD">
              <w:rPr>
                <w:szCs w:val="24"/>
              </w:rPr>
              <w:t>Kriser med suicidrisk</w:t>
            </w:r>
          </w:p>
          <w:p w:rsidR="00493617" w:rsidRPr="00B345AD" w:rsidRDefault="00493617" w:rsidP="0031520E">
            <w:pPr>
              <w:rPr>
                <w:szCs w:val="24"/>
              </w:rPr>
            </w:pPr>
            <w:r w:rsidRPr="00B345AD">
              <w:rPr>
                <w:szCs w:val="24"/>
              </w:rPr>
              <w:t>Kriser där bakomliggande psykopatologi misstänks kan behöva bedömas på psykiatrisk klinik</w:t>
            </w:r>
          </w:p>
          <w:p w:rsidR="00493617" w:rsidRDefault="00493617" w:rsidP="0031520E">
            <w:r w:rsidRPr="00B345AD">
              <w:rPr>
                <w:szCs w:val="24"/>
              </w:rPr>
              <w:t>Kan, vid misstanke om bakomliggande psykopatologi, behöva specialistpsykiatrisk bedömning</w:t>
            </w:r>
          </w:p>
        </w:tc>
        <w:tc>
          <w:tcPr>
            <w:tcW w:w="1780" w:type="dxa"/>
          </w:tcPr>
          <w:p w:rsidR="00493617" w:rsidRPr="00B345AD" w:rsidRDefault="00493617" w:rsidP="0031520E">
            <w:pPr>
              <w:rPr>
                <w:szCs w:val="24"/>
              </w:rPr>
            </w:pPr>
            <w:r w:rsidRPr="00B345AD">
              <w:rPr>
                <w:szCs w:val="24"/>
              </w:rPr>
              <w:t>När behov av specialist</w:t>
            </w:r>
            <w:r>
              <w:rPr>
                <w:szCs w:val="24"/>
              </w:rPr>
              <w:t>vård</w:t>
            </w:r>
            <w:r w:rsidRPr="00B345AD">
              <w:rPr>
                <w:szCs w:val="24"/>
              </w:rPr>
              <w:t xml:space="preserve"> inte längre finns</w:t>
            </w:r>
          </w:p>
        </w:tc>
      </w:tr>
      <w:tr w:rsidR="00493617" w:rsidTr="00024F55">
        <w:tc>
          <w:tcPr>
            <w:tcW w:w="2548" w:type="dxa"/>
          </w:tcPr>
          <w:p w:rsidR="00493617" w:rsidRPr="00773DB6" w:rsidRDefault="00493617" w:rsidP="0031520E">
            <w:pPr>
              <w:rPr>
                <w:b/>
                <w:szCs w:val="24"/>
              </w:rPr>
            </w:pPr>
            <w:r w:rsidRPr="00773DB6">
              <w:rPr>
                <w:b/>
                <w:szCs w:val="24"/>
              </w:rPr>
              <w:t>Posttraumatisk stressyndrom</w:t>
            </w:r>
          </w:p>
        </w:tc>
        <w:tc>
          <w:tcPr>
            <w:tcW w:w="1842" w:type="dxa"/>
          </w:tcPr>
          <w:p w:rsidR="00B444F2" w:rsidRPr="0043230F" w:rsidRDefault="00B444F2" w:rsidP="0031520E">
            <w:pPr>
              <w:rPr>
                <w:szCs w:val="24"/>
              </w:rPr>
            </w:pPr>
            <w:r w:rsidRPr="00770E85">
              <w:rPr>
                <w:szCs w:val="24"/>
              </w:rPr>
              <w:t>Uppmärksamma och behandla lättare tillstånd</w:t>
            </w:r>
          </w:p>
        </w:tc>
        <w:tc>
          <w:tcPr>
            <w:tcW w:w="1275" w:type="dxa"/>
          </w:tcPr>
          <w:p w:rsidR="00493617" w:rsidRPr="00AF6DF3" w:rsidRDefault="00493617" w:rsidP="0031520E">
            <w:pPr>
              <w:rPr>
                <w:szCs w:val="24"/>
                <w:highlight w:val="yellow"/>
              </w:rPr>
            </w:pPr>
          </w:p>
        </w:tc>
        <w:tc>
          <w:tcPr>
            <w:tcW w:w="1764" w:type="dxa"/>
          </w:tcPr>
          <w:p w:rsidR="00B444F2" w:rsidRPr="00AF6DF3" w:rsidRDefault="00B444F2" w:rsidP="0031520E">
            <w:pPr>
              <w:rPr>
                <w:szCs w:val="24"/>
                <w:highlight w:val="yellow"/>
              </w:rPr>
            </w:pPr>
            <w:r w:rsidRPr="00770E85">
              <w:rPr>
                <w:szCs w:val="24"/>
              </w:rPr>
              <w:t>Medelsvår till svåra med tydlig funktionsned</w:t>
            </w:r>
            <w:r w:rsidR="00AF6DF3" w:rsidRPr="00770E85">
              <w:rPr>
                <w:szCs w:val="24"/>
              </w:rPr>
              <w:t>-</w:t>
            </w:r>
            <w:r w:rsidRPr="00770E85">
              <w:rPr>
                <w:szCs w:val="24"/>
              </w:rPr>
              <w:t>sättning</w:t>
            </w:r>
          </w:p>
        </w:tc>
        <w:tc>
          <w:tcPr>
            <w:tcW w:w="1780" w:type="dxa"/>
          </w:tcPr>
          <w:p w:rsidR="00493617" w:rsidRPr="00773DB6" w:rsidRDefault="00493617" w:rsidP="0031520E">
            <w:pPr>
              <w:rPr>
                <w:szCs w:val="24"/>
              </w:rPr>
            </w:pPr>
            <w:r w:rsidRPr="00773DB6">
              <w:rPr>
                <w:szCs w:val="24"/>
              </w:rPr>
              <w:t>När behov av specialist</w:t>
            </w:r>
            <w:r>
              <w:rPr>
                <w:szCs w:val="24"/>
              </w:rPr>
              <w:t>vård</w:t>
            </w:r>
            <w:r w:rsidRPr="00773DB6">
              <w:rPr>
                <w:szCs w:val="24"/>
              </w:rPr>
              <w:t xml:space="preserve"> inte längre finns</w:t>
            </w:r>
          </w:p>
        </w:tc>
      </w:tr>
      <w:tr w:rsidR="00493617" w:rsidTr="00024F55">
        <w:tc>
          <w:tcPr>
            <w:tcW w:w="2548" w:type="dxa"/>
          </w:tcPr>
          <w:p w:rsidR="00493617" w:rsidRPr="00773DB6" w:rsidRDefault="00AF6DF3" w:rsidP="0031520E">
            <w:pPr>
              <w:rPr>
                <w:b/>
                <w:szCs w:val="24"/>
              </w:rPr>
            </w:pPr>
            <w:r w:rsidRPr="00770E85">
              <w:rPr>
                <w:b/>
                <w:szCs w:val="24"/>
              </w:rPr>
              <w:t>Utmattningssyndrom</w:t>
            </w:r>
          </w:p>
        </w:tc>
        <w:tc>
          <w:tcPr>
            <w:tcW w:w="1842" w:type="dxa"/>
          </w:tcPr>
          <w:p w:rsidR="00493617" w:rsidRPr="00773DB6" w:rsidRDefault="00AF6DF3" w:rsidP="0031520E">
            <w:pPr>
              <w:rPr>
                <w:szCs w:val="24"/>
              </w:rPr>
            </w:pPr>
            <w:r w:rsidRPr="00770E85">
              <w:rPr>
                <w:szCs w:val="24"/>
              </w:rPr>
              <w:t>Hanteras i PV</w:t>
            </w:r>
          </w:p>
        </w:tc>
        <w:tc>
          <w:tcPr>
            <w:tcW w:w="1275" w:type="dxa"/>
          </w:tcPr>
          <w:p w:rsidR="00493617" w:rsidRPr="00773DB6" w:rsidRDefault="00493617" w:rsidP="0031520E">
            <w:pPr>
              <w:rPr>
                <w:szCs w:val="24"/>
              </w:rPr>
            </w:pPr>
          </w:p>
        </w:tc>
        <w:tc>
          <w:tcPr>
            <w:tcW w:w="1764" w:type="dxa"/>
          </w:tcPr>
          <w:p w:rsidR="00493617" w:rsidRPr="00773DB6" w:rsidRDefault="00493617" w:rsidP="0031520E">
            <w:pPr>
              <w:rPr>
                <w:szCs w:val="24"/>
              </w:rPr>
            </w:pPr>
          </w:p>
        </w:tc>
        <w:tc>
          <w:tcPr>
            <w:tcW w:w="1780" w:type="dxa"/>
          </w:tcPr>
          <w:p w:rsidR="00493617" w:rsidRPr="00773DB6" w:rsidRDefault="00493617" w:rsidP="0031520E">
            <w:pPr>
              <w:rPr>
                <w:szCs w:val="24"/>
              </w:rPr>
            </w:pPr>
          </w:p>
        </w:tc>
      </w:tr>
      <w:tr w:rsidR="00782779" w:rsidTr="00024F55">
        <w:tc>
          <w:tcPr>
            <w:tcW w:w="2548" w:type="dxa"/>
          </w:tcPr>
          <w:p w:rsidR="00782779" w:rsidRPr="00770E85" w:rsidRDefault="00782779" w:rsidP="00782779">
            <w:pPr>
              <w:rPr>
                <w:b/>
                <w:szCs w:val="24"/>
              </w:rPr>
            </w:pPr>
            <w:r w:rsidRPr="00773DB6">
              <w:rPr>
                <w:b/>
                <w:szCs w:val="24"/>
              </w:rPr>
              <w:t>Somatoforma syndrom</w:t>
            </w:r>
          </w:p>
        </w:tc>
        <w:tc>
          <w:tcPr>
            <w:tcW w:w="1842" w:type="dxa"/>
          </w:tcPr>
          <w:p w:rsidR="00782779" w:rsidRPr="00770E85" w:rsidRDefault="00782779" w:rsidP="00782779">
            <w:pPr>
              <w:rPr>
                <w:szCs w:val="24"/>
              </w:rPr>
            </w:pPr>
            <w:r w:rsidRPr="0043230F">
              <w:rPr>
                <w:szCs w:val="24"/>
              </w:rPr>
              <w:t>Lätta till medelsvåra</w:t>
            </w:r>
            <w:r w:rsidRPr="00773DB6">
              <w:rPr>
                <w:szCs w:val="24"/>
              </w:rPr>
              <w:t xml:space="preserve"> psykosomatisk besvär</w:t>
            </w:r>
          </w:p>
        </w:tc>
        <w:tc>
          <w:tcPr>
            <w:tcW w:w="1275" w:type="dxa"/>
          </w:tcPr>
          <w:p w:rsidR="00782779" w:rsidRPr="00773DB6" w:rsidRDefault="00782779" w:rsidP="00782779">
            <w:pPr>
              <w:rPr>
                <w:szCs w:val="24"/>
              </w:rPr>
            </w:pPr>
          </w:p>
        </w:tc>
        <w:tc>
          <w:tcPr>
            <w:tcW w:w="1764" w:type="dxa"/>
          </w:tcPr>
          <w:p w:rsidR="00782779" w:rsidRDefault="00782779" w:rsidP="00782779">
            <w:pPr>
              <w:rPr>
                <w:szCs w:val="24"/>
              </w:rPr>
            </w:pPr>
            <w:r w:rsidRPr="00773DB6">
              <w:rPr>
                <w:szCs w:val="24"/>
              </w:rPr>
              <w:t>Remitteras till psykiatrisk klinik vid svårare symtom för konsultation</w:t>
            </w:r>
          </w:p>
        </w:tc>
        <w:tc>
          <w:tcPr>
            <w:tcW w:w="1780" w:type="dxa"/>
          </w:tcPr>
          <w:p w:rsidR="00782779" w:rsidRPr="00773DB6" w:rsidRDefault="00782779" w:rsidP="00782779">
            <w:pPr>
              <w:rPr>
                <w:szCs w:val="24"/>
              </w:rPr>
            </w:pPr>
            <w:r w:rsidRPr="00773DB6">
              <w:rPr>
                <w:szCs w:val="24"/>
              </w:rPr>
              <w:t>När</w:t>
            </w:r>
            <w:r>
              <w:rPr>
                <w:szCs w:val="24"/>
              </w:rPr>
              <w:t xml:space="preserve"> behov av</w:t>
            </w:r>
            <w:r w:rsidRPr="00773DB6">
              <w:rPr>
                <w:szCs w:val="24"/>
              </w:rPr>
              <w:t xml:space="preserve"> specialist</w:t>
            </w:r>
            <w:r>
              <w:rPr>
                <w:szCs w:val="24"/>
              </w:rPr>
              <w:t>vård</w:t>
            </w:r>
            <w:r w:rsidRPr="00773DB6">
              <w:rPr>
                <w:szCs w:val="24"/>
              </w:rPr>
              <w:t xml:space="preserve"> inte längre finns.</w:t>
            </w:r>
          </w:p>
          <w:p w:rsidR="00782779" w:rsidRPr="00773DB6" w:rsidRDefault="00782779" w:rsidP="00782779">
            <w:pPr>
              <w:rPr>
                <w:szCs w:val="24"/>
              </w:rPr>
            </w:pPr>
            <w:r w:rsidRPr="00773DB6">
              <w:rPr>
                <w:szCs w:val="24"/>
              </w:rPr>
              <w:t>Återremiss efter konsultation</w:t>
            </w:r>
          </w:p>
        </w:tc>
      </w:tr>
    </w:tbl>
    <w:p w:rsidR="0046591D" w:rsidRDefault="0046591D">
      <w:pPr>
        <w:spacing w:after="200" w:line="276" w:lineRule="auto"/>
      </w:pPr>
      <w:r>
        <w:br w:type="page"/>
      </w:r>
    </w:p>
    <w:p w:rsidR="0046591D" w:rsidRPr="0046591D" w:rsidRDefault="0046591D" w:rsidP="0046591D">
      <w:pPr>
        <w:pStyle w:val="Rubrik2"/>
      </w:pPr>
      <w:r w:rsidRPr="0046591D">
        <w:t>Ätstörningar</w:t>
      </w:r>
    </w:p>
    <w:tbl>
      <w:tblPr>
        <w:tblStyle w:val="Tabellrutnt"/>
        <w:tblW w:w="0" w:type="auto"/>
        <w:tblLook w:val="04A0" w:firstRow="1" w:lastRow="0" w:firstColumn="1" w:lastColumn="0" w:noHBand="0" w:noVBand="1"/>
      </w:tblPr>
      <w:tblGrid>
        <w:gridCol w:w="2164"/>
        <w:gridCol w:w="2510"/>
        <w:gridCol w:w="2151"/>
        <w:gridCol w:w="2237"/>
      </w:tblGrid>
      <w:tr w:rsidR="0046591D" w:rsidTr="00817087">
        <w:tc>
          <w:tcPr>
            <w:tcW w:w="2265"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Diagnos</w:t>
            </w:r>
          </w:p>
        </w:tc>
        <w:tc>
          <w:tcPr>
            <w:tcW w:w="2265"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Primärvård</w:t>
            </w:r>
          </w:p>
        </w:tc>
        <w:tc>
          <w:tcPr>
            <w:tcW w:w="2266"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Psykiatri</w:t>
            </w:r>
          </w:p>
        </w:tc>
        <w:tc>
          <w:tcPr>
            <w:tcW w:w="2266" w:type="dxa"/>
          </w:tcPr>
          <w:p w:rsidR="0046591D" w:rsidRPr="0046591D" w:rsidRDefault="00782779" w:rsidP="00782779">
            <w:pPr>
              <w:jc w:val="center"/>
              <w:rPr>
                <w:rFonts w:asciiTheme="majorHAnsi" w:hAnsiTheme="majorHAnsi"/>
                <w:b/>
                <w:bCs/>
                <w:color w:val="365F91" w:themeColor="accent1" w:themeShade="BF"/>
                <w:sz w:val="28"/>
                <w:szCs w:val="28"/>
                <w:lang w:eastAsia="en-US"/>
              </w:rPr>
            </w:pPr>
            <w:r>
              <w:rPr>
                <w:rFonts w:asciiTheme="majorHAnsi" w:hAnsiTheme="majorHAnsi"/>
                <w:bCs/>
                <w:noProof/>
                <w:color w:val="365F91" w:themeColor="accent1" w:themeShade="BF"/>
              </w:rPr>
              <mc:AlternateContent>
                <mc:Choice Requires="wps">
                  <w:drawing>
                    <wp:anchor distT="0" distB="0" distL="114300" distR="114300" simplePos="0" relativeHeight="251687936" behindDoc="0" locked="0" layoutInCell="1" allowOverlap="1" wp14:anchorId="3D4275C8" wp14:editId="39AD3C58">
                      <wp:simplePos x="0" y="0"/>
                      <wp:positionH relativeFrom="column">
                        <wp:posOffset>467995</wp:posOffset>
                      </wp:positionH>
                      <wp:positionV relativeFrom="paragraph">
                        <wp:posOffset>459740</wp:posOffset>
                      </wp:positionV>
                      <wp:extent cx="337127" cy="124691"/>
                      <wp:effectExtent l="0" t="0" r="25400" b="27940"/>
                      <wp:wrapNone/>
                      <wp:docPr id="25" name="Vänster-höger 25"/>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F2BE0" id="Vänster-höger 25" o:spid="_x0000_s1026" type="#_x0000_t69" style="position:absolute;margin-left:36.85pt;margin-top:36.2pt;width:26.55pt;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" adj="3995" fillcolor="#4f81bd [3204]" strokecolor="#243f60 [1604]" strokeweight="2pt"/>
                  </w:pict>
                </mc:Fallback>
              </mc:AlternateContent>
            </w:r>
            <w:r w:rsidR="0046591D" w:rsidRPr="0046591D">
              <w:rPr>
                <w:rFonts w:asciiTheme="majorHAnsi" w:hAnsiTheme="majorHAnsi"/>
                <w:b/>
                <w:bCs/>
                <w:color w:val="365F91" w:themeColor="accent1" w:themeShade="BF"/>
                <w:sz w:val="28"/>
                <w:szCs w:val="28"/>
                <w:lang w:eastAsia="en-US"/>
              </w:rPr>
              <w:t>Återremiss till primärvård</w:t>
            </w:r>
            <w:r w:rsidR="00F845DF">
              <w:rPr>
                <w:rFonts w:asciiTheme="majorHAnsi" w:hAnsiTheme="majorHAnsi"/>
                <w:b/>
                <w:bCs/>
                <w:color w:val="365F91" w:themeColor="accent1" w:themeShade="BF"/>
                <w:sz w:val="28"/>
                <w:szCs w:val="28"/>
                <w:lang w:eastAsia="en-US"/>
              </w:rPr>
              <w:br/>
            </w:r>
            <w:r w:rsidR="00F845DF">
              <w:rPr>
                <w:rFonts w:asciiTheme="majorHAnsi" w:hAnsiTheme="majorHAnsi"/>
                <w:b/>
                <w:bCs/>
                <w:color w:val="365F91" w:themeColor="accent1" w:themeShade="BF"/>
                <w:sz w:val="28"/>
                <w:szCs w:val="28"/>
                <w:lang w:eastAsia="en-US"/>
              </w:rPr>
              <w:br/>
              <w:t>psykiatrin</w:t>
            </w:r>
          </w:p>
        </w:tc>
      </w:tr>
      <w:tr w:rsidR="0046591D" w:rsidTr="00817087">
        <w:tc>
          <w:tcPr>
            <w:tcW w:w="2265" w:type="dxa"/>
          </w:tcPr>
          <w:p w:rsidR="0046591D" w:rsidRPr="0054295B" w:rsidRDefault="00B274E6" w:rsidP="00817087">
            <w:pPr>
              <w:rPr>
                <w:b/>
                <w:szCs w:val="24"/>
              </w:rPr>
            </w:pPr>
            <w:r>
              <w:rPr>
                <w:b/>
                <w:szCs w:val="24"/>
              </w:rPr>
              <w:t>Anorexia N</w:t>
            </w:r>
            <w:r w:rsidR="0046591D" w:rsidRPr="0054295B">
              <w:rPr>
                <w:b/>
                <w:szCs w:val="24"/>
              </w:rPr>
              <w:t>ervosa</w:t>
            </w:r>
          </w:p>
          <w:p w:rsidR="0046591D" w:rsidRPr="0054295B" w:rsidRDefault="0046591D" w:rsidP="00817087">
            <w:pPr>
              <w:rPr>
                <w:b/>
                <w:szCs w:val="24"/>
              </w:rPr>
            </w:pPr>
          </w:p>
          <w:p w:rsidR="0046591D" w:rsidRPr="0054295B" w:rsidRDefault="00B274E6" w:rsidP="00817087">
            <w:pPr>
              <w:rPr>
                <w:b/>
                <w:szCs w:val="24"/>
              </w:rPr>
            </w:pPr>
            <w:r>
              <w:rPr>
                <w:b/>
                <w:szCs w:val="24"/>
              </w:rPr>
              <w:t>Bulimia N</w:t>
            </w:r>
            <w:r w:rsidR="0046591D" w:rsidRPr="0054295B">
              <w:rPr>
                <w:b/>
                <w:szCs w:val="24"/>
              </w:rPr>
              <w:t>ervosa</w:t>
            </w:r>
          </w:p>
          <w:p w:rsidR="0046591D" w:rsidRPr="0054295B" w:rsidRDefault="0046591D" w:rsidP="00817087">
            <w:pPr>
              <w:rPr>
                <w:b/>
                <w:szCs w:val="24"/>
              </w:rPr>
            </w:pPr>
          </w:p>
          <w:p w:rsidR="0046591D" w:rsidRDefault="0046591D" w:rsidP="00817087">
            <w:r w:rsidRPr="0054295B">
              <w:rPr>
                <w:b/>
                <w:szCs w:val="24"/>
              </w:rPr>
              <w:t>Övriga ätstörningar</w:t>
            </w:r>
            <w:r>
              <w:rPr>
                <w:b/>
                <w:szCs w:val="24"/>
              </w:rPr>
              <w:br/>
              <w:t>enligt ICD 10</w:t>
            </w:r>
          </w:p>
        </w:tc>
        <w:tc>
          <w:tcPr>
            <w:tcW w:w="2265" w:type="dxa"/>
          </w:tcPr>
          <w:p w:rsidR="0046591D" w:rsidRPr="00A313B0" w:rsidRDefault="00A313B0" w:rsidP="00817087">
            <w:pPr>
              <w:rPr>
                <w:strike/>
                <w:szCs w:val="24"/>
              </w:rPr>
            </w:pPr>
            <w:r>
              <w:rPr>
                <w:strike/>
                <w:szCs w:val="24"/>
              </w:rPr>
              <w:br/>
            </w:r>
            <w:r w:rsidRPr="00770E85">
              <w:rPr>
                <w:szCs w:val="24"/>
              </w:rPr>
              <w:t>Vid misstanke om ätstörning</w:t>
            </w:r>
            <w:r w:rsidR="003614CF" w:rsidRPr="00770E85">
              <w:rPr>
                <w:szCs w:val="24"/>
              </w:rPr>
              <w:t>.</w:t>
            </w:r>
            <w:r w:rsidR="00F43E94" w:rsidRPr="00770E85">
              <w:rPr>
                <w:szCs w:val="24"/>
              </w:rPr>
              <w:t xml:space="preserve"> Somatisk undersökning/utredning</w:t>
            </w:r>
            <w:r w:rsidRPr="00770E85">
              <w:rPr>
                <w:szCs w:val="24"/>
              </w:rPr>
              <w:t xml:space="preserve"> </w:t>
            </w:r>
            <w:r w:rsidR="003614CF" w:rsidRPr="00770E85">
              <w:rPr>
                <w:szCs w:val="24"/>
              </w:rPr>
              <w:t xml:space="preserve">och ev. </w:t>
            </w:r>
            <w:r w:rsidRPr="00770E85">
              <w:rPr>
                <w:szCs w:val="24"/>
              </w:rPr>
              <w:t>remiss till psykiatrin</w:t>
            </w:r>
          </w:p>
          <w:p w:rsidR="0046591D" w:rsidRPr="0054295B" w:rsidRDefault="0046591D" w:rsidP="00817087">
            <w:pPr>
              <w:rPr>
                <w:szCs w:val="24"/>
              </w:rPr>
            </w:pPr>
          </w:p>
          <w:p w:rsidR="0046591D" w:rsidRPr="0054295B" w:rsidRDefault="0046591D" w:rsidP="00817087">
            <w:pPr>
              <w:rPr>
                <w:szCs w:val="24"/>
              </w:rPr>
            </w:pPr>
          </w:p>
        </w:tc>
        <w:tc>
          <w:tcPr>
            <w:tcW w:w="2266" w:type="dxa"/>
          </w:tcPr>
          <w:p w:rsidR="0046591D" w:rsidRPr="0054295B" w:rsidRDefault="0046591D" w:rsidP="00817087">
            <w:pPr>
              <w:rPr>
                <w:szCs w:val="24"/>
              </w:rPr>
            </w:pPr>
            <w:r w:rsidRPr="00770E85">
              <w:rPr>
                <w:szCs w:val="24"/>
              </w:rPr>
              <w:t xml:space="preserve">Remiss till psykiatrisk klinik (ABC klinik) </w:t>
            </w:r>
          </w:p>
        </w:tc>
        <w:tc>
          <w:tcPr>
            <w:tcW w:w="2266" w:type="dxa"/>
          </w:tcPr>
          <w:p w:rsidR="0046591D" w:rsidRDefault="0046591D" w:rsidP="00817087"/>
          <w:p w:rsidR="00F43E94" w:rsidRDefault="003614CF" w:rsidP="00817087">
            <w:r w:rsidRPr="00770E85">
              <w:t>När specialpsykiatriska insatser inte längre behövs</w:t>
            </w:r>
          </w:p>
        </w:tc>
      </w:tr>
    </w:tbl>
    <w:p w:rsidR="009E408C" w:rsidRDefault="009E408C"/>
    <w:p w:rsidR="0046591D" w:rsidRPr="0046591D" w:rsidRDefault="0046591D" w:rsidP="0046591D">
      <w:pPr>
        <w:pStyle w:val="Rubrik2"/>
      </w:pPr>
      <w:r w:rsidRPr="0046591D">
        <w:t>Övrigt</w:t>
      </w:r>
    </w:p>
    <w:tbl>
      <w:tblPr>
        <w:tblStyle w:val="Tabellrutnt"/>
        <w:tblW w:w="0" w:type="auto"/>
        <w:tblLayout w:type="fixed"/>
        <w:tblLook w:val="04A0" w:firstRow="1" w:lastRow="0" w:firstColumn="1" w:lastColumn="0" w:noHBand="0" w:noVBand="1"/>
      </w:tblPr>
      <w:tblGrid>
        <w:gridCol w:w="2122"/>
        <w:gridCol w:w="1842"/>
        <w:gridCol w:w="1560"/>
        <w:gridCol w:w="1842"/>
        <w:gridCol w:w="1696"/>
      </w:tblGrid>
      <w:tr w:rsidR="0046591D" w:rsidTr="00F845DF">
        <w:trPr>
          <w:trHeight w:val="1781"/>
        </w:trPr>
        <w:tc>
          <w:tcPr>
            <w:tcW w:w="2122"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Diagnos m.m</w:t>
            </w:r>
          </w:p>
        </w:tc>
        <w:tc>
          <w:tcPr>
            <w:tcW w:w="1842"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Primärvård</w:t>
            </w:r>
          </w:p>
        </w:tc>
        <w:tc>
          <w:tcPr>
            <w:tcW w:w="1560"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Somatik</w:t>
            </w:r>
          </w:p>
        </w:tc>
        <w:tc>
          <w:tcPr>
            <w:tcW w:w="1842" w:type="dxa"/>
          </w:tcPr>
          <w:p w:rsidR="0046591D" w:rsidRPr="0046591D" w:rsidRDefault="0046591D" w:rsidP="00782779">
            <w:pPr>
              <w:jc w:val="center"/>
              <w:rPr>
                <w:rFonts w:asciiTheme="majorHAnsi" w:hAnsiTheme="majorHAnsi"/>
                <w:b/>
                <w:bCs/>
                <w:color w:val="365F91" w:themeColor="accent1" w:themeShade="BF"/>
                <w:sz w:val="28"/>
                <w:szCs w:val="28"/>
                <w:lang w:eastAsia="en-US"/>
              </w:rPr>
            </w:pPr>
            <w:r w:rsidRPr="0046591D">
              <w:rPr>
                <w:rFonts w:asciiTheme="majorHAnsi" w:hAnsiTheme="majorHAnsi"/>
                <w:b/>
                <w:bCs/>
                <w:color w:val="365F91" w:themeColor="accent1" w:themeShade="BF"/>
                <w:sz w:val="28"/>
                <w:szCs w:val="28"/>
                <w:lang w:eastAsia="en-US"/>
              </w:rPr>
              <w:t>Psykiatri</w:t>
            </w:r>
          </w:p>
        </w:tc>
        <w:tc>
          <w:tcPr>
            <w:tcW w:w="1696" w:type="dxa"/>
          </w:tcPr>
          <w:p w:rsidR="0046591D" w:rsidRPr="0046591D" w:rsidRDefault="00782779" w:rsidP="00782779">
            <w:pPr>
              <w:jc w:val="center"/>
              <w:rPr>
                <w:rFonts w:asciiTheme="majorHAnsi" w:hAnsiTheme="majorHAnsi"/>
                <w:b/>
                <w:bCs/>
                <w:color w:val="365F91" w:themeColor="accent1" w:themeShade="BF"/>
                <w:sz w:val="28"/>
                <w:szCs w:val="28"/>
                <w:lang w:eastAsia="en-US"/>
              </w:rPr>
            </w:pPr>
            <w:r>
              <w:rPr>
                <w:rFonts w:asciiTheme="majorHAnsi" w:hAnsiTheme="majorHAnsi"/>
                <w:bCs/>
                <w:noProof/>
                <w:color w:val="365F91" w:themeColor="accent1" w:themeShade="BF"/>
              </w:rPr>
              <mc:AlternateContent>
                <mc:Choice Requires="wps">
                  <w:drawing>
                    <wp:anchor distT="0" distB="0" distL="114300" distR="114300" simplePos="0" relativeHeight="251689984" behindDoc="0" locked="0" layoutInCell="1" allowOverlap="1" wp14:anchorId="3D4275C8" wp14:editId="39AD3C58">
                      <wp:simplePos x="0" y="0"/>
                      <wp:positionH relativeFrom="column">
                        <wp:posOffset>284480</wp:posOffset>
                      </wp:positionH>
                      <wp:positionV relativeFrom="paragraph">
                        <wp:posOffset>652145</wp:posOffset>
                      </wp:positionV>
                      <wp:extent cx="337127" cy="124691"/>
                      <wp:effectExtent l="0" t="0" r="25400" b="27940"/>
                      <wp:wrapNone/>
                      <wp:docPr id="26" name="Vänster-höger 26"/>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159BD" id="Vänster-höger 26" o:spid="_x0000_s1026" type="#_x0000_t69" style="position:absolute;margin-left:22.4pt;margin-top:51.35pt;width:26.55pt;height: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" adj="3995" fillcolor="#4f81bd [3204]" strokecolor="#243f60 [1604]" strokeweight="2pt"/>
                  </w:pict>
                </mc:Fallback>
              </mc:AlternateContent>
            </w:r>
            <w:r w:rsidR="00F845DF">
              <w:rPr>
                <w:rFonts w:asciiTheme="majorHAnsi" w:hAnsiTheme="majorHAnsi"/>
                <w:b/>
                <w:bCs/>
                <w:color w:val="365F91" w:themeColor="accent1" w:themeShade="BF"/>
                <w:sz w:val="28"/>
                <w:szCs w:val="28"/>
                <w:lang w:eastAsia="en-US"/>
              </w:rPr>
              <w:t>Åter</w:t>
            </w:r>
            <w:r w:rsidR="0046591D" w:rsidRPr="0046591D">
              <w:rPr>
                <w:rFonts w:asciiTheme="majorHAnsi" w:hAnsiTheme="majorHAnsi"/>
                <w:b/>
                <w:bCs/>
                <w:color w:val="365F91" w:themeColor="accent1" w:themeShade="BF"/>
                <w:sz w:val="28"/>
                <w:szCs w:val="28"/>
                <w:lang w:eastAsia="en-US"/>
              </w:rPr>
              <w:t>remiss till primär-vård</w:t>
            </w:r>
            <w:r w:rsidR="00F845DF">
              <w:rPr>
                <w:rFonts w:asciiTheme="majorHAnsi" w:hAnsiTheme="majorHAnsi"/>
                <w:b/>
                <w:bCs/>
                <w:color w:val="365F91" w:themeColor="accent1" w:themeShade="BF"/>
                <w:sz w:val="28"/>
                <w:szCs w:val="28"/>
                <w:lang w:eastAsia="en-US"/>
              </w:rPr>
              <w:br/>
            </w:r>
            <w:r w:rsidR="00F845DF">
              <w:rPr>
                <w:rFonts w:asciiTheme="majorHAnsi" w:hAnsiTheme="majorHAnsi"/>
                <w:b/>
                <w:bCs/>
                <w:color w:val="365F91" w:themeColor="accent1" w:themeShade="BF"/>
                <w:sz w:val="28"/>
                <w:szCs w:val="28"/>
                <w:lang w:eastAsia="en-US"/>
              </w:rPr>
              <w:br/>
              <w:t>psykiatrin</w:t>
            </w:r>
          </w:p>
        </w:tc>
      </w:tr>
      <w:tr w:rsidR="0046591D" w:rsidTr="00F845DF">
        <w:tc>
          <w:tcPr>
            <w:tcW w:w="2122" w:type="dxa"/>
          </w:tcPr>
          <w:p w:rsidR="0046591D" w:rsidRPr="00FE0F4B" w:rsidRDefault="0046591D" w:rsidP="00817087">
            <w:pPr>
              <w:rPr>
                <w:szCs w:val="24"/>
              </w:rPr>
            </w:pPr>
            <w:r w:rsidRPr="00FE0F4B">
              <w:rPr>
                <w:b/>
                <w:szCs w:val="24"/>
              </w:rPr>
              <w:t>Sömnstörningar</w:t>
            </w:r>
          </w:p>
        </w:tc>
        <w:tc>
          <w:tcPr>
            <w:tcW w:w="1842" w:type="dxa"/>
          </w:tcPr>
          <w:p w:rsidR="0046591D" w:rsidRPr="00FE0F4B" w:rsidRDefault="0046591D" w:rsidP="00817087">
            <w:pPr>
              <w:rPr>
                <w:szCs w:val="24"/>
              </w:rPr>
            </w:pPr>
            <w:r w:rsidRPr="00FE0F4B">
              <w:rPr>
                <w:szCs w:val="24"/>
              </w:rPr>
              <w:t>Utreds och bedöms i primärvården</w:t>
            </w:r>
          </w:p>
          <w:p w:rsidR="0046591D" w:rsidRPr="00FE0F4B" w:rsidRDefault="0046591D" w:rsidP="00817087">
            <w:pPr>
              <w:rPr>
                <w:szCs w:val="24"/>
              </w:rPr>
            </w:pPr>
            <w:r w:rsidRPr="00FE0F4B">
              <w:rPr>
                <w:szCs w:val="24"/>
              </w:rPr>
              <w:t>Råd, information, eventuell samtals</w:t>
            </w:r>
            <w:r w:rsidR="00BC1739">
              <w:rPr>
                <w:szCs w:val="24"/>
              </w:rPr>
              <w:t>-</w:t>
            </w:r>
            <w:r w:rsidRPr="00FE0F4B">
              <w:rPr>
                <w:szCs w:val="24"/>
              </w:rPr>
              <w:t>behandling och medicinering</w:t>
            </w:r>
          </w:p>
        </w:tc>
        <w:tc>
          <w:tcPr>
            <w:tcW w:w="1560" w:type="dxa"/>
          </w:tcPr>
          <w:p w:rsidR="0046591D" w:rsidRPr="0086656F" w:rsidRDefault="0086656F" w:rsidP="0086656F">
            <w:pPr>
              <w:rPr>
                <w:szCs w:val="24"/>
              </w:rPr>
            </w:pPr>
            <w:r>
              <w:rPr>
                <w:szCs w:val="24"/>
              </w:rPr>
              <w:t>N</w:t>
            </w:r>
            <w:r w:rsidRPr="0086656F">
              <w:rPr>
                <w:szCs w:val="24"/>
              </w:rPr>
              <w:t>eurologisk bedömning</w:t>
            </w:r>
            <w:r w:rsidRPr="0086656F">
              <w:rPr>
                <w:szCs w:val="24"/>
              </w:rPr>
              <w:br/>
            </w:r>
            <w:r w:rsidR="0046591D" w:rsidRPr="0086656F">
              <w:rPr>
                <w:szCs w:val="24"/>
              </w:rPr>
              <w:t xml:space="preserve">vid misstanke </w:t>
            </w:r>
            <w:r>
              <w:rPr>
                <w:szCs w:val="24"/>
              </w:rPr>
              <w:t xml:space="preserve">om </w:t>
            </w:r>
            <w:r w:rsidR="0046591D" w:rsidRPr="0086656F">
              <w:rPr>
                <w:szCs w:val="24"/>
              </w:rPr>
              <w:t>narkolepsi och andra svårare komplexa sömn</w:t>
            </w:r>
            <w:r w:rsidR="00BC1739" w:rsidRPr="0086656F">
              <w:rPr>
                <w:szCs w:val="24"/>
              </w:rPr>
              <w:t>-</w:t>
            </w:r>
            <w:r w:rsidR="0046591D" w:rsidRPr="0086656F">
              <w:rPr>
                <w:szCs w:val="24"/>
              </w:rPr>
              <w:t>störningar</w:t>
            </w:r>
          </w:p>
        </w:tc>
        <w:tc>
          <w:tcPr>
            <w:tcW w:w="1842" w:type="dxa"/>
          </w:tcPr>
          <w:p w:rsidR="0046591D" w:rsidRPr="00FE0F4B" w:rsidRDefault="0046591D" w:rsidP="009F7F01">
            <w:pPr>
              <w:rPr>
                <w:szCs w:val="24"/>
              </w:rPr>
            </w:pPr>
            <w:r w:rsidRPr="00FE0F4B">
              <w:rPr>
                <w:szCs w:val="24"/>
              </w:rPr>
              <w:t xml:space="preserve">Remiss till psykiatrin </w:t>
            </w:r>
            <w:r w:rsidR="002B4054" w:rsidRPr="00FE0F4B">
              <w:rPr>
                <w:szCs w:val="24"/>
              </w:rPr>
              <w:t>vid</w:t>
            </w:r>
            <w:r w:rsidR="002B4054">
              <w:rPr>
                <w:szCs w:val="24"/>
              </w:rPr>
              <w:t xml:space="preserve"> </w:t>
            </w:r>
            <w:r w:rsidR="002B4054" w:rsidRPr="00FE0F4B">
              <w:rPr>
                <w:szCs w:val="24"/>
              </w:rPr>
              <w:t>invalidiserande</w:t>
            </w:r>
            <w:r w:rsidR="009F7F01">
              <w:rPr>
                <w:szCs w:val="24"/>
              </w:rPr>
              <w:t xml:space="preserve"> symtom där beh</w:t>
            </w:r>
            <w:r w:rsidR="00590A25">
              <w:rPr>
                <w:szCs w:val="24"/>
              </w:rPr>
              <w:t>andling</w:t>
            </w:r>
            <w:r w:rsidRPr="00FE0F4B">
              <w:rPr>
                <w:szCs w:val="24"/>
              </w:rPr>
              <w:t xml:space="preserve"> inte hjälpt</w:t>
            </w:r>
          </w:p>
        </w:tc>
        <w:tc>
          <w:tcPr>
            <w:tcW w:w="1696" w:type="dxa"/>
          </w:tcPr>
          <w:p w:rsidR="0046591D" w:rsidRPr="0016015D" w:rsidRDefault="00B1033D" w:rsidP="00817087">
            <w:pPr>
              <w:rPr>
                <w:highlight w:val="yellow"/>
              </w:rPr>
            </w:pPr>
            <w:r w:rsidRPr="00770E85">
              <w:t>När special</w:t>
            </w:r>
            <w:r w:rsidR="0016015D" w:rsidRPr="00770E85">
              <w:t>-</w:t>
            </w:r>
            <w:r w:rsidRPr="00770E85">
              <w:t>psykiatriska insatser inte längre behövs</w:t>
            </w:r>
          </w:p>
        </w:tc>
      </w:tr>
      <w:tr w:rsidR="0046591D" w:rsidTr="00F845DF">
        <w:tc>
          <w:tcPr>
            <w:tcW w:w="2122" w:type="dxa"/>
          </w:tcPr>
          <w:p w:rsidR="0046591D" w:rsidRPr="00FE0F4B" w:rsidRDefault="0046591D" w:rsidP="00817087">
            <w:pPr>
              <w:rPr>
                <w:b/>
                <w:szCs w:val="24"/>
              </w:rPr>
            </w:pPr>
            <w:r w:rsidRPr="00FE0F4B">
              <w:rPr>
                <w:b/>
                <w:szCs w:val="24"/>
              </w:rPr>
              <w:t>Personlighets</w:t>
            </w:r>
            <w:r>
              <w:rPr>
                <w:b/>
                <w:szCs w:val="24"/>
              </w:rPr>
              <w:t>-s</w:t>
            </w:r>
            <w:r w:rsidR="00AF4769">
              <w:rPr>
                <w:b/>
                <w:szCs w:val="24"/>
              </w:rPr>
              <w:t>yndrom</w:t>
            </w:r>
          </w:p>
        </w:tc>
        <w:tc>
          <w:tcPr>
            <w:tcW w:w="1842" w:type="dxa"/>
          </w:tcPr>
          <w:p w:rsidR="0046591D" w:rsidRPr="00FE0F4B" w:rsidRDefault="00774BC5" w:rsidP="00CC0701">
            <w:pPr>
              <w:rPr>
                <w:szCs w:val="24"/>
              </w:rPr>
            </w:pPr>
            <w:r>
              <w:rPr>
                <w:szCs w:val="24"/>
              </w:rPr>
              <w:t xml:space="preserve">Misstänkt syndrom </w:t>
            </w:r>
            <w:r w:rsidR="00CC0701">
              <w:rPr>
                <w:szCs w:val="24"/>
              </w:rPr>
              <w:t>omhändertas</w:t>
            </w:r>
            <w:r w:rsidR="0046591D" w:rsidRPr="00FE0F4B">
              <w:rPr>
                <w:szCs w:val="24"/>
              </w:rPr>
              <w:t xml:space="preserve"> inom primärvården</w:t>
            </w:r>
          </w:p>
        </w:tc>
        <w:tc>
          <w:tcPr>
            <w:tcW w:w="1560" w:type="dxa"/>
          </w:tcPr>
          <w:p w:rsidR="0046591D" w:rsidRPr="00FE0F4B" w:rsidRDefault="0046591D" w:rsidP="00817087">
            <w:pPr>
              <w:rPr>
                <w:szCs w:val="24"/>
              </w:rPr>
            </w:pPr>
          </w:p>
        </w:tc>
        <w:tc>
          <w:tcPr>
            <w:tcW w:w="1842" w:type="dxa"/>
          </w:tcPr>
          <w:p w:rsidR="0046591D" w:rsidRPr="00FE0F4B" w:rsidRDefault="0046591D" w:rsidP="00817087">
            <w:pPr>
              <w:rPr>
                <w:szCs w:val="24"/>
              </w:rPr>
            </w:pPr>
            <w:r w:rsidRPr="00FE0F4B">
              <w:rPr>
                <w:szCs w:val="24"/>
              </w:rPr>
              <w:t>Vid svårare symtom och när behov av diagnostik föreligger remiss till psykiatrisk klinik</w:t>
            </w:r>
          </w:p>
        </w:tc>
        <w:tc>
          <w:tcPr>
            <w:tcW w:w="1696" w:type="dxa"/>
          </w:tcPr>
          <w:p w:rsidR="00B1033D" w:rsidRPr="00AF4769" w:rsidRDefault="00B1033D" w:rsidP="00817087">
            <w:pPr>
              <w:rPr>
                <w:szCs w:val="24"/>
                <w:highlight w:val="yellow"/>
              </w:rPr>
            </w:pPr>
            <w:r w:rsidRPr="00770E85">
              <w:t>När special</w:t>
            </w:r>
            <w:r w:rsidR="0016015D" w:rsidRPr="00770E85">
              <w:t>-</w:t>
            </w:r>
            <w:r w:rsidRPr="00770E85">
              <w:t>psykiatriska insatser inte längre behövs</w:t>
            </w:r>
          </w:p>
        </w:tc>
      </w:tr>
    </w:tbl>
    <w:p w:rsidR="0031520E" w:rsidRPr="0046591D" w:rsidRDefault="0031520E" w:rsidP="0031520E">
      <w:pPr>
        <w:pStyle w:val="Rubrik2"/>
      </w:pPr>
      <w:r w:rsidRPr="0046591D">
        <w:t>Övrigt</w:t>
      </w:r>
    </w:p>
    <w:tbl>
      <w:tblPr>
        <w:tblStyle w:val="Tabellrutnt"/>
        <w:tblW w:w="0" w:type="auto"/>
        <w:tblLook w:val="04A0" w:firstRow="1" w:lastRow="0" w:firstColumn="1" w:lastColumn="0" w:noHBand="0" w:noVBand="1"/>
      </w:tblPr>
      <w:tblGrid>
        <w:gridCol w:w="1568"/>
        <w:gridCol w:w="1753"/>
        <w:gridCol w:w="2230"/>
        <w:gridCol w:w="1883"/>
        <w:gridCol w:w="1628"/>
      </w:tblGrid>
      <w:tr w:rsidR="0031520E" w:rsidTr="0031520E">
        <w:tc>
          <w:tcPr>
            <w:tcW w:w="1812" w:type="dxa"/>
          </w:tcPr>
          <w:p w:rsidR="0031520E" w:rsidRPr="0079453D" w:rsidRDefault="009B44D7" w:rsidP="00782779">
            <w:pPr>
              <w:jc w:val="center"/>
              <w:rPr>
                <w:b/>
                <w:szCs w:val="24"/>
              </w:rPr>
            </w:pPr>
            <w:r>
              <w:rPr>
                <w:rFonts w:asciiTheme="majorHAnsi" w:hAnsiTheme="majorHAnsi"/>
                <w:b/>
                <w:bCs/>
                <w:color w:val="365F91" w:themeColor="accent1" w:themeShade="BF"/>
                <w:sz w:val="28"/>
                <w:szCs w:val="28"/>
                <w:lang w:eastAsia="en-US"/>
              </w:rPr>
              <w:t>Diagnos</w:t>
            </w:r>
          </w:p>
        </w:tc>
        <w:tc>
          <w:tcPr>
            <w:tcW w:w="1812" w:type="dxa"/>
          </w:tcPr>
          <w:p w:rsidR="0031520E" w:rsidRPr="0079453D" w:rsidRDefault="0031520E" w:rsidP="00782779">
            <w:pPr>
              <w:jc w:val="center"/>
              <w:rPr>
                <w:szCs w:val="24"/>
              </w:rPr>
            </w:pPr>
            <w:r w:rsidRPr="0046591D">
              <w:rPr>
                <w:rFonts w:asciiTheme="majorHAnsi" w:hAnsiTheme="majorHAnsi"/>
                <w:b/>
                <w:bCs/>
                <w:color w:val="365F91" w:themeColor="accent1" w:themeShade="BF"/>
                <w:sz w:val="28"/>
                <w:szCs w:val="28"/>
                <w:lang w:eastAsia="en-US"/>
              </w:rPr>
              <w:t>Primärvård</w:t>
            </w:r>
          </w:p>
        </w:tc>
        <w:tc>
          <w:tcPr>
            <w:tcW w:w="1812" w:type="dxa"/>
          </w:tcPr>
          <w:p w:rsidR="0031520E" w:rsidRDefault="0031520E" w:rsidP="00782779">
            <w:pPr>
              <w:jc w:val="center"/>
            </w:pPr>
            <w:r w:rsidRPr="0046591D">
              <w:rPr>
                <w:rFonts w:asciiTheme="majorHAnsi" w:hAnsiTheme="majorHAnsi"/>
                <w:b/>
                <w:bCs/>
                <w:color w:val="365F91" w:themeColor="accent1" w:themeShade="BF"/>
                <w:sz w:val="28"/>
                <w:szCs w:val="28"/>
                <w:lang w:eastAsia="en-US"/>
              </w:rPr>
              <w:t>Somatik</w:t>
            </w:r>
          </w:p>
        </w:tc>
        <w:tc>
          <w:tcPr>
            <w:tcW w:w="1813" w:type="dxa"/>
          </w:tcPr>
          <w:p w:rsidR="0031520E" w:rsidRPr="0079453D" w:rsidRDefault="0031520E" w:rsidP="00782779">
            <w:pPr>
              <w:jc w:val="center"/>
              <w:rPr>
                <w:szCs w:val="24"/>
              </w:rPr>
            </w:pPr>
            <w:r w:rsidRPr="0046591D">
              <w:rPr>
                <w:rFonts w:asciiTheme="majorHAnsi" w:hAnsiTheme="majorHAnsi"/>
                <w:b/>
                <w:bCs/>
                <w:color w:val="365F91" w:themeColor="accent1" w:themeShade="BF"/>
                <w:sz w:val="28"/>
                <w:szCs w:val="28"/>
                <w:lang w:eastAsia="en-US"/>
              </w:rPr>
              <w:t>Psykiatri</w:t>
            </w:r>
          </w:p>
        </w:tc>
        <w:tc>
          <w:tcPr>
            <w:tcW w:w="1813" w:type="dxa"/>
          </w:tcPr>
          <w:p w:rsidR="0031520E" w:rsidRDefault="00782779" w:rsidP="00782779">
            <w:pPr>
              <w:jc w:val="center"/>
            </w:pPr>
            <w:r>
              <w:rPr>
                <w:rFonts w:asciiTheme="majorHAnsi" w:hAnsiTheme="majorHAnsi"/>
                <w:bCs/>
                <w:noProof/>
                <w:color w:val="365F91" w:themeColor="accent1" w:themeShade="BF"/>
              </w:rPr>
              <mc:AlternateContent>
                <mc:Choice Requires="wps">
                  <w:drawing>
                    <wp:anchor distT="0" distB="0" distL="114300" distR="114300" simplePos="0" relativeHeight="251692032" behindDoc="0" locked="0" layoutInCell="1" allowOverlap="1" wp14:anchorId="3D4275C8" wp14:editId="39AD3C58">
                      <wp:simplePos x="0" y="0"/>
                      <wp:positionH relativeFrom="column">
                        <wp:posOffset>256540</wp:posOffset>
                      </wp:positionH>
                      <wp:positionV relativeFrom="paragraph">
                        <wp:posOffset>873125</wp:posOffset>
                      </wp:positionV>
                      <wp:extent cx="337127" cy="124691"/>
                      <wp:effectExtent l="0" t="0" r="25400" b="27940"/>
                      <wp:wrapNone/>
                      <wp:docPr id="27" name="Vänster-höger 27"/>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C5BAA" id="Vänster-höger 27" o:spid="_x0000_s1026" type="#_x0000_t69" style="position:absolute;margin-left:20.2pt;margin-top:68.75pt;width:26.55pt;height: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" adj="3995" fillcolor="#4f81bd [3204]" strokecolor="#243f60 [1604]" strokeweight="2pt"/>
                  </w:pict>
                </mc:Fallback>
              </mc:AlternateContent>
            </w:r>
            <w:r w:rsidR="0031520E" w:rsidRPr="0046591D">
              <w:rPr>
                <w:rFonts w:asciiTheme="majorHAnsi" w:hAnsiTheme="majorHAnsi"/>
                <w:b/>
                <w:bCs/>
                <w:color w:val="365F91" w:themeColor="accent1" w:themeShade="BF"/>
                <w:sz w:val="28"/>
                <w:szCs w:val="28"/>
                <w:lang w:eastAsia="en-US"/>
              </w:rPr>
              <w:t>Åter- remiss till primär-vård</w:t>
            </w:r>
            <w:r w:rsidR="009A2CA7">
              <w:rPr>
                <w:rFonts w:asciiTheme="majorHAnsi" w:hAnsiTheme="majorHAnsi"/>
                <w:b/>
                <w:bCs/>
                <w:color w:val="365F91" w:themeColor="accent1" w:themeShade="BF"/>
                <w:sz w:val="28"/>
                <w:szCs w:val="28"/>
                <w:lang w:eastAsia="en-US"/>
              </w:rPr>
              <w:br/>
            </w:r>
            <w:r w:rsidR="009A2CA7">
              <w:br/>
            </w:r>
            <w:r w:rsidR="009A2CA7" w:rsidRPr="009A2CA7">
              <w:rPr>
                <w:rFonts w:asciiTheme="majorHAnsi" w:hAnsiTheme="majorHAnsi"/>
                <w:b/>
                <w:bCs/>
                <w:color w:val="365F91" w:themeColor="accent1" w:themeShade="BF"/>
                <w:sz w:val="28"/>
                <w:szCs w:val="28"/>
                <w:lang w:eastAsia="en-US"/>
              </w:rPr>
              <w:t>psykiatrin</w:t>
            </w:r>
          </w:p>
        </w:tc>
      </w:tr>
      <w:tr w:rsidR="0031520E" w:rsidTr="0031520E">
        <w:tc>
          <w:tcPr>
            <w:tcW w:w="1812" w:type="dxa"/>
          </w:tcPr>
          <w:p w:rsidR="0031520E" w:rsidRPr="0079453D" w:rsidRDefault="0031520E" w:rsidP="0031520E">
            <w:pPr>
              <w:rPr>
                <w:b/>
                <w:szCs w:val="24"/>
              </w:rPr>
            </w:pPr>
            <w:r w:rsidRPr="0079453D">
              <w:rPr>
                <w:b/>
                <w:szCs w:val="24"/>
              </w:rPr>
              <w:t>Begåvnings-utredning</w:t>
            </w:r>
          </w:p>
        </w:tc>
        <w:tc>
          <w:tcPr>
            <w:tcW w:w="1812" w:type="dxa"/>
          </w:tcPr>
          <w:p w:rsidR="0031520E" w:rsidRPr="0079453D" w:rsidRDefault="00F24A9B" w:rsidP="00770E85">
            <w:pPr>
              <w:rPr>
                <w:szCs w:val="24"/>
              </w:rPr>
            </w:pPr>
            <w:r>
              <w:rPr>
                <w:szCs w:val="24"/>
              </w:rPr>
              <w:t xml:space="preserve">Genomföra </w:t>
            </w:r>
            <w:r w:rsidR="00F5634C" w:rsidRPr="0016015D">
              <w:rPr>
                <w:szCs w:val="24"/>
              </w:rPr>
              <w:t>bedömning</w:t>
            </w:r>
            <w:r w:rsidR="00F5634C" w:rsidRPr="0016015D">
              <w:rPr>
                <w:szCs w:val="24"/>
              </w:rPr>
              <w:br/>
            </w:r>
            <w:r>
              <w:rPr>
                <w:szCs w:val="24"/>
              </w:rPr>
              <w:t>inför ev. remiss</w:t>
            </w:r>
            <w:r>
              <w:rPr>
                <w:szCs w:val="24"/>
              </w:rPr>
              <w:br/>
              <w:t xml:space="preserve">Somatisk undersökning </w:t>
            </w:r>
            <w:r>
              <w:rPr>
                <w:szCs w:val="24"/>
              </w:rPr>
              <w:br/>
              <w:t>inklusive provtagning</w:t>
            </w:r>
          </w:p>
        </w:tc>
        <w:tc>
          <w:tcPr>
            <w:tcW w:w="1812" w:type="dxa"/>
          </w:tcPr>
          <w:p w:rsidR="0031520E" w:rsidRDefault="00BF36EA" w:rsidP="009E5EAC">
            <w:r w:rsidRPr="00BF36EA">
              <w:rPr>
                <w:szCs w:val="24"/>
              </w:rPr>
              <w:t xml:space="preserve">Vuxenhabilitering ansvarar för utredning av misstänkt </w:t>
            </w:r>
            <w:r w:rsidR="009E5EAC">
              <w:rPr>
                <w:szCs w:val="24"/>
              </w:rPr>
              <w:t xml:space="preserve">intellektuell </w:t>
            </w:r>
            <w:r w:rsidR="009E5EAC">
              <w:rPr>
                <w:szCs w:val="24"/>
              </w:rPr>
              <w:br/>
              <w:t>funktionsnedsättning</w:t>
            </w:r>
            <w:r w:rsidRPr="00BF36EA">
              <w:rPr>
                <w:szCs w:val="24"/>
              </w:rPr>
              <w:t xml:space="preserve"> hos personer över 18 år som inte tidigare diagnostiserats</w:t>
            </w:r>
          </w:p>
        </w:tc>
        <w:tc>
          <w:tcPr>
            <w:tcW w:w="1813" w:type="dxa"/>
          </w:tcPr>
          <w:p w:rsidR="0031520E" w:rsidRPr="0079453D" w:rsidRDefault="0031520E" w:rsidP="0031520E">
            <w:pPr>
              <w:rPr>
                <w:szCs w:val="24"/>
              </w:rPr>
            </w:pPr>
            <w:r w:rsidRPr="0079453D">
              <w:rPr>
                <w:szCs w:val="24"/>
              </w:rPr>
              <w:t xml:space="preserve">Utreds inom psykiatrin då samtidig </w:t>
            </w:r>
            <w:r w:rsidR="003474B9" w:rsidRPr="00770E85">
              <w:rPr>
                <w:szCs w:val="24"/>
              </w:rPr>
              <w:t>svårare</w:t>
            </w:r>
            <w:r w:rsidR="003474B9">
              <w:rPr>
                <w:szCs w:val="24"/>
              </w:rPr>
              <w:t xml:space="preserve"> </w:t>
            </w:r>
            <w:r w:rsidRPr="0079453D">
              <w:rPr>
                <w:szCs w:val="24"/>
              </w:rPr>
              <w:t>psykiatrisk diagnos finns och p</w:t>
            </w:r>
            <w:r w:rsidR="000351A2">
              <w:rPr>
                <w:szCs w:val="24"/>
              </w:rPr>
              <w:t>atienten har pågående psykiatri</w:t>
            </w:r>
            <w:r w:rsidRPr="0079453D">
              <w:rPr>
                <w:szCs w:val="24"/>
              </w:rPr>
              <w:t>kontakt.</w:t>
            </w:r>
          </w:p>
          <w:p w:rsidR="0031520E" w:rsidRDefault="0031520E" w:rsidP="0031520E">
            <w:pPr>
              <w:rPr>
                <w:szCs w:val="24"/>
              </w:rPr>
            </w:pPr>
            <w:r w:rsidRPr="0079453D">
              <w:rPr>
                <w:szCs w:val="24"/>
              </w:rPr>
              <w:t xml:space="preserve">Då misstanke om </w:t>
            </w:r>
            <w:r w:rsidR="009E5EAC">
              <w:rPr>
                <w:szCs w:val="24"/>
              </w:rPr>
              <w:t>intellektuell funktions-nedsättning</w:t>
            </w:r>
            <w:r w:rsidRPr="0079453D">
              <w:rPr>
                <w:szCs w:val="24"/>
              </w:rPr>
              <w:t xml:space="preserve"> väcks vid bedömning och utredning av</w:t>
            </w:r>
            <w:r>
              <w:t xml:space="preserve"> </w:t>
            </w:r>
            <w:r w:rsidRPr="0079453D">
              <w:rPr>
                <w:szCs w:val="24"/>
              </w:rPr>
              <w:t>neuropsykiatriskt tillstånd</w:t>
            </w:r>
          </w:p>
          <w:p w:rsidR="0031520E" w:rsidRDefault="0031520E" w:rsidP="0031520E">
            <w:pPr>
              <w:rPr>
                <w:szCs w:val="24"/>
              </w:rPr>
            </w:pPr>
          </w:p>
          <w:p w:rsidR="0031520E" w:rsidRDefault="0031520E" w:rsidP="0031520E"/>
        </w:tc>
        <w:tc>
          <w:tcPr>
            <w:tcW w:w="1813" w:type="dxa"/>
          </w:tcPr>
          <w:p w:rsidR="0031520E" w:rsidRDefault="0031520E" w:rsidP="0031520E">
            <w:r>
              <w:t>Vid behov av uppföljning, men ej i behov av specialiserad psykiatrisk vård</w:t>
            </w:r>
          </w:p>
        </w:tc>
      </w:tr>
    </w:tbl>
    <w:p w:rsidR="00723564" w:rsidRDefault="00723564">
      <w:pPr>
        <w:spacing w:after="200" w:line="276" w:lineRule="auto"/>
      </w:pPr>
    </w:p>
    <w:p w:rsidR="00723564" w:rsidRDefault="00723564">
      <w:pPr>
        <w:spacing w:after="200" w:line="276" w:lineRule="auto"/>
        <w:rPr>
          <w:rFonts w:ascii="Arial" w:eastAsiaTheme="majorEastAsia" w:hAnsi="Arial" w:cstheme="majorBidi"/>
          <w:b/>
          <w:bCs/>
          <w:color w:val="000000" w:themeColor="text1"/>
          <w:szCs w:val="26"/>
        </w:rPr>
      </w:pPr>
      <w:r>
        <w:br w:type="page"/>
      </w:r>
    </w:p>
    <w:p w:rsidR="00723564" w:rsidRPr="0046591D" w:rsidRDefault="00723564" w:rsidP="00723564">
      <w:pPr>
        <w:pStyle w:val="Rubrik2"/>
      </w:pPr>
      <w:r w:rsidRPr="0046591D">
        <w:t>Övrigt</w:t>
      </w:r>
    </w:p>
    <w:tbl>
      <w:tblPr>
        <w:tblStyle w:val="Tabellrutnt"/>
        <w:tblW w:w="0" w:type="auto"/>
        <w:tblLayout w:type="fixed"/>
        <w:tblLook w:val="04A0" w:firstRow="1" w:lastRow="0" w:firstColumn="1" w:lastColumn="0" w:noHBand="0" w:noVBand="1"/>
      </w:tblPr>
      <w:tblGrid>
        <w:gridCol w:w="1838"/>
        <w:gridCol w:w="2164"/>
        <w:gridCol w:w="1594"/>
        <w:gridCol w:w="1912"/>
        <w:gridCol w:w="1554"/>
      </w:tblGrid>
      <w:tr w:rsidR="00723564" w:rsidTr="009A2CA7">
        <w:tc>
          <w:tcPr>
            <w:tcW w:w="1838" w:type="dxa"/>
          </w:tcPr>
          <w:p w:rsidR="00723564" w:rsidRPr="0079453D" w:rsidRDefault="009B44D7" w:rsidP="00782779">
            <w:pPr>
              <w:jc w:val="center"/>
              <w:rPr>
                <w:b/>
                <w:szCs w:val="24"/>
              </w:rPr>
            </w:pPr>
            <w:r>
              <w:rPr>
                <w:rFonts w:asciiTheme="majorHAnsi" w:hAnsiTheme="majorHAnsi"/>
                <w:b/>
                <w:bCs/>
                <w:color w:val="365F91" w:themeColor="accent1" w:themeShade="BF"/>
                <w:sz w:val="28"/>
                <w:szCs w:val="28"/>
                <w:lang w:eastAsia="en-US"/>
              </w:rPr>
              <w:t>Diagnos m.m</w:t>
            </w:r>
          </w:p>
        </w:tc>
        <w:tc>
          <w:tcPr>
            <w:tcW w:w="2164" w:type="dxa"/>
          </w:tcPr>
          <w:p w:rsidR="00723564" w:rsidRPr="0079453D" w:rsidRDefault="00723564" w:rsidP="00782779">
            <w:pPr>
              <w:jc w:val="center"/>
              <w:rPr>
                <w:szCs w:val="24"/>
              </w:rPr>
            </w:pPr>
            <w:r w:rsidRPr="0046591D">
              <w:rPr>
                <w:rFonts w:asciiTheme="majorHAnsi" w:hAnsiTheme="majorHAnsi"/>
                <w:b/>
                <w:bCs/>
                <w:color w:val="365F91" w:themeColor="accent1" w:themeShade="BF"/>
                <w:sz w:val="28"/>
                <w:szCs w:val="28"/>
                <w:lang w:eastAsia="en-US"/>
              </w:rPr>
              <w:t>Primärvård</w:t>
            </w:r>
          </w:p>
        </w:tc>
        <w:tc>
          <w:tcPr>
            <w:tcW w:w="1594" w:type="dxa"/>
          </w:tcPr>
          <w:p w:rsidR="00723564" w:rsidRPr="0079453D" w:rsidRDefault="00723564" w:rsidP="00782779">
            <w:pPr>
              <w:jc w:val="center"/>
              <w:rPr>
                <w:szCs w:val="24"/>
              </w:rPr>
            </w:pPr>
            <w:r w:rsidRPr="0046591D">
              <w:rPr>
                <w:rFonts w:asciiTheme="majorHAnsi" w:hAnsiTheme="majorHAnsi"/>
                <w:b/>
                <w:bCs/>
                <w:color w:val="365F91" w:themeColor="accent1" w:themeShade="BF"/>
                <w:sz w:val="28"/>
                <w:szCs w:val="28"/>
                <w:lang w:eastAsia="en-US"/>
              </w:rPr>
              <w:t>Somatik</w:t>
            </w:r>
          </w:p>
        </w:tc>
        <w:tc>
          <w:tcPr>
            <w:tcW w:w="1912" w:type="dxa"/>
          </w:tcPr>
          <w:p w:rsidR="00723564" w:rsidRPr="00A25A02" w:rsidRDefault="00723564" w:rsidP="00782779">
            <w:pPr>
              <w:jc w:val="center"/>
              <w:rPr>
                <w:szCs w:val="24"/>
              </w:rPr>
            </w:pPr>
            <w:r w:rsidRPr="0046591D">
              <w:rPr>
                <w:rFonts w:asciiTheme="majorHAnsi" w:hAnsiTheme="majorHAnsi"/>
                <w:b/>
                <w:bCs/>
                <w:color w:val="365F91" w:themeColor="accent1" w:themeShade="BF"/>
                <w:sz w:val="28"/>
                <w:szCs w:val="28"/>
                <w:lang w:eastAsia="en-US"/>
              </w:rPr>
              <w:t>Psykiatri</w:t>
            </w:r>
          </w:p>
        </w:tc>
        <w:tc>
          <w:tcPr>
            <w:tcW w:w="1554" w:type="dxa"/>
          </w:tcPr>
          <w:p w:rsidR="00723564" w:rsidRDefault="00782779" w:rsidP="00782779">
            <w:pPr>
              <w:jc w:val="center"/>
            </w:pPr>
            <w:r>
              <w:rPr>
                <w:rFonts w:asciiTheme="majorHAnsi" w:hAnsiTheme="majorHAnsi"/>
                <w:bCs/>
                <w:noProof/>
                <w:color w:val="365F91" w:themeColor="accent1" w:themeShade="BF"/>
              </w:rPr>
              <mc:AlternateContent>
                <mc:Choice Requires="wps">
                  <w:drawing>
                    <wp:anchor distT="0" distB="0" distL="114300" distR="114300" simplePos="0" relativeHeight="251694080" behindDoc="0" locked="0" layoutInCell="1" allowOverlap="1" wp14:anchorId="3D4275C8" wp14:editId="39AD3C58">
                      <wp:simplePos x="0" y="0"/>
                      <wp:positionH relativeFrom="column">
                        <wp:posOffset>255270</wp:posOffset>
                      </wp:positionH>
                      <wp:positionV relativeFrom="paragraph">
                        <wp:posOffset>880745</wp:posOffset>
                      </wp:positionV>
                      <wp:extent cx="337127" cy="124691"/>
                      <wp:effectExtent l="0" t="0" r="25400" b="27940"/>
                      <wp:wrapNone/>
                      <wp:docPr id="28" name="Vänster-höger 28"/>
                      <wp:cNvGraphicFramePr/>
                      <a:graphic xmlns:a="http://schemas.openxmlformats.org/drawingml/2006/main">
                        <a:graphicData uri="http://schemas.microsoft.com/office/word/2010/wordprocessingShape">
                          <wps:wsp>
                            <wps:cNvSpPr/>
                            <wps:spPr>
                              <a:xfrm>
                                <a:off x="0" y="0"/>
                                <a:ext cx="337127" cy="12469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9BFA6" id="Vänster-höger 28" o:spid="_x0000_s1026" type="#_x0000_t69" style="position:absolute;margin-left:20.1pt;margin-top:69.35pt;width:26.55pt;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" adj="3995" fillcolor="#4f81bd [3204]" strokecolor="#243f60 [1604]" strokeweight="2pt"/>
                  </w:pict>
                </mc:Fallback>
              </mc:AlternateContent>
            </w:r>
            <w:r w:rsidR="00723564" w:rsidRPr="0046591D">
              <w:rPr>
                <w:rFonts w:asciiTheme="majorHAnsi" w:hAnsiTheme="majorHAnsi"/>
                <w:b/>
                <w:bCs/>
                <w:color w:val="365F91" w:themeColor="accent1" w:themeShade="BF"/>
                <w:sz w:val="28"/>
                <w:szCs w:val="28"/>
                <w:lang w:eastAsia="en-US"/>
              </w:rPr>
              <w:t>Åter- remiss till primär-vård</w:t>
            </w:r>
            <w:r w:rsidR="009A2CA7">
              <w:rPr>
                <w:rFonts w:asciiTheme="majorHAnsi" w:hAnsiTheme="majorHAnsi"/>
                <w:b/>
                <w:bCs/>
                <w:color w:val="365F91" w:themeColor="accent1" w:themeShade="BF"/>
                <w:sz w:val="28"/>
                <w:szCs w:val="28"/>
                <w:lang w:eastAsia="en-US"/>
              </w:rPr>
              <w:br/>
            </w:r>
            <w:r w:rsidR="009A2CA7">
              <w:br/>
            </w:r>
            <w:r w:rsidR="009A2CA7" w:rsidRPr="009A2CA7">
              <w:rPr>
                <w:rFonts w:asciiTheme="majorHAnsi" w:hAnsiTheme="majorHAnsi"/>
                <w:b/>
                <w:bCs/>
                <w:color w:val="365F91" w:themeColor="accent1" w:themeShade="BF"/>
                <w:sz w:val="28"/>
                <w:szCs w:val="28"/>
                <w:lang w:eastAsia="en-US"/>
              </w:rPr>
              <w:t>psykiatrin</w:t>
            </w:r>
          </w:p>
        </w:tc>
      </w:tr>
      <w:tr w:rsidR="00723564" w:rsidTr="009A2CA7">
        <w:tc>
          <w:tcPr>
            <w:tcW w:w="1838" w:type="dxa"/>
          </w:tcPr>
          <w:p w:rsidR="00723564" w:rsidRPr="0079453D" w:rsidRDefault="00723564" w:rsidP="00723564">
            <w:pPr>
              <w:rPr>
                <w:b/>
                <w:szCs w:val="24"/>
              </w:rPr>
            </w:pPr>
            <w:r w:rsidRPr="0079453D">
              <w:rPr>
                <w:b/>
                <w:szCs w:val="24"/>
              </w:rPr>
              <w:t>Neuropsykiatri</w:t>
            </w:r>
          </w:p>
        </w:tc>
        <w:tc>
          <w:tcPr>
            <w:tcW w:w="2164" w:type="dxa"/>
          </w:tcPr>
          <w:p w:rsidR="00FF7F7C" w:rsidRDefault="00FF7F7C" w:rsidP="00723564">
            <w:pPr>
              <w:rPr>
                <w:szCs w:val="24"/>
              </w:rPr>
            </w:pPr>
            <w:r>
              <w:rPr>
                <w:szCs w:val="24"/>
              </w:rPr>
              <w:t xml:space="preserve">Initialt kartläggning </w:t>
            </w:r>
            <w:r w:rsidR="00AC07A7">
              <w:rPr>
                <w:szCs w:val="24"/>
              </w:rPr>
              <w:t>(se (</w:t>
            </w:r>
            <w:hyperlink r:id="rId9" w:history="1">
              <w:r w:rsidR="00AC07A7" w:rsidRPr="00AC07A7">
                <w:rPr>
                  <w:rStyle w:val="Hyperlnk"/>
                  <w:szCs w:val="24"/>
                </w:rPr>
                <w:t>Nationella vård- och insatsprogram</w:t>
              </w:r>
            </w:hyperlink>
            <w:r w:rsidR="00AC07A7">
              <w:rPr>
                <w:szCs w:val="24"/>
              </w:rPr>
              <w:t xml:space="preserve">) </w:t>
            </w:r>
            <w:r>
              <w:rPr>
                <w:szCs w:val="24"/>
              </w:rPr>
              <w:t>med</w:t>
            </w:r>
            <w:r>
              <w:rPr>
                <w:szCs w:val="24"/>
              </w:rPr>
              <w:br/>
              <w:t xml:space="preserve">anamnes, </w:t>
            </w:r>
            <w:r w:rsidR="007846A9">
              <w:rPr>
                <w:szCs w:val="24"/>
              </w:rPr>
              <w:t>funktions-be</w:t>
            </w:r>
            <w:r>
              <w:rPr>
                <w:szCs w:val="24"/>
              </w:rPr>
              <w:t>dömning,</w:t>
            </w:r>
            <w:r w:rsidR="007846A9">
              <w:rPr>
                <w:szCs w:val="24"/>
              </w:rPr>
              <w:t xml:space="preserve"> soma</w:t>
            </w:r>
            <w:r w:rsidR="00B065A3">
              <w:rPr>
                <w:szCs w:val="24"/>
              </w:rPr>
              <w:t>tisk undersökning inklusive provtagning</w:t>
            </w:r>
            <w:r w:rsidR="00A422A3">
              <w:rPr>
                <w:szCs w:val="24"/>
              </w:rPr>
              <w:t>. Vid</w:t>
            </w:r>
            <w:r w:rsidR="007846A9">
              <w:rPr>
                <w:szCs w:val="24"/>
              </w:rPr>
              <w:br/>
            </w:r>
            <w:r>
              <w:rPr>
                <w:szCs w:val="24"/>
              </w:rPr>
              <w:t>välgrundad misstanke</w:t>
            </w:r>
            <w:r w:rsidR="00A422A3">
              <w:rPr>
                <w:szCs w:val="24"/>
              </w:rPr>
              <w:t xml:space="preserve"> remiss till psykiatrin</w:t>
            </w:r>
          </w:p>
          <w:p w:rsidR="004C61AC" w:rsidRDefault="004C61AC" w:rsidP="004C61AC">
            <w:pPr>
              <w:rPr>
                <w:rFonts w:ascii="Segoe UI" w:hAnsi="Segoe UI" w:cs="Segoe UI"/>
                <w:color w:val="212529"/>
                <w:sz w:val="21"/>
                <w:szCs w:val="21"/>
                <w:shd w:val="clear" w:color="auto" w:fill="FFFFFF"/>
              </w:rPr>
            </w:pPr>
          </w:p>
          <w:p w:rsidR="007846A9" w:rsidRDefault="007846A9" w:rsidP="00723564">
            <w:pPr>
              <w:rPr>
                <w:szCs w:val="24"/>
              </w:rPr>
            </w:pPr>
          </w:p>
          <w:p w:rsidR="00821B3D" w:rsidRPr="0079453D" w:rsidRDefault="00821B3D" w:rsidP="00D3327D">
            <w:pPr>
              <w:rPr>
                <w:szCs w:val="24"/>
              </w:rPr>
            </w:pPr>
          </w:p>
        </w:tc>
        <w:tc>
          <w:tcPr>
            <w:tcW w:w="1594" w:type="dxa"/>
          </w:tcPr>
          <w:p w:rsidR="00A422A3" w:rsidRPr="00A422A3" w:rsidRDefault="00723564" w:rsidP="00723564">
            <w:pPr>
              <w:rPr>
                <w:szCs w:val="24"/>
              </w:rPr>
            </w:pPr>
            <w:r w:rsidRPr="00A422A3">
              <w:rPr>
                <w:szCs w:val="24"/>
              </w:rPr>
              <w:t>Personer med stöd enligt LSS kan bli aktuella för habiliteringen</w:t>
            </w:r>
          </w:p>
          <w:p w:rsidR="00723564" w:rsidRPr="00A422A3" w:rsidRDefault="00723564" w:rsidP="009B5777">
            <w:r w:rsidRPr="00A422A3">
              <w:rPr>
                <w:szCs w:val="24"/>
              </w:rPr>
              <w:t xml:space="preserve">Vuxen-habiliteringen </w:t>
            </w:r>
            <w:r w:rsidR="00A422A3" w:rsidRPr="00A422A3">
              <w:rPr>
                <w:szCs w:val="24"/>
              </w:rPr>
              <w:t>bidrar med vissa insatser vid IF</w:t>
            </w:r>
            <w:r w:rsidR="008E35AD">
              <w:rPr>
                <w:szCs w:val="24"/>
              </w:rPr>
              <w:t>.</w:t>
            </w:r>
            <w:r w:rsidR="00A422A3" w:rsidRPr="00A422A3">
              <w:rPr>
                <w:szCs w:val="24"/>
              </w:rPr>
              <w:t xml:space="preserve"> </w:t>
            </w:r>
            <w:r w:rsidR="00A422A3" w:rsidRPr="00A422A3">
              <w:rPr>
                <w:szCs w:val="24"/>
                <w:highlight w:val="yellow"/>
              </w:rPr>
              <w:br/>
            </w:r>
          </w:p>
        </w:tc>
        <w:tc>
          <w:tcPr>
            <w:tcW w:w="1912" w:type="dxa"/>
          </w:tcPr>
          <w:p w:rsidR="00723564" w:rsidRPr="00A25A02" w:rsidRDefault="00723564" w:rsidP="00723564">
            <w:pPr>
              <w:rPr>
                <w:szCs w:val="24"/>
              </w:rPr>
            </w:pPr>
            <w:r w:rsidRPr="00A25A02">
              <w:rPr>
                <w:szCs w:val="24"/>
              </w:rPr>
              <w:t>Utredning efter remiss och då basal utredning är gjord. Vid behov av läkemedels</w:t>
            </w:r>
            <w:r>
              <w:rPr>
                <w:szCs w:val="24"/>
              </w:rPr>
              <w:t>-</w:t>
            </w:r>
            <w:r w:rsidRPr="00A25A02">
              <w:rPr>
                <w:szCs w:val="24"/>
              </w:rPr>
              <w:t>behandling, psyko</w:t>
            </w:r>
            <w:r w:rsidR="00A57CEF">
              <w:rPr>
                <w:szCs w:val="24"/>
              </w:rPr>
              <w:t>-</w:t>
            </w:r>
            <w:r w:rsidRPr="00A25A02">
              <w:rPr>
                <w:szCs w:val="24"/>
              </w:rPr>
              <w:t>pedagogiska och arbetstera</w:t>
            </w:r>
            <w:r w:rsidR="009A2CA7">
              <w:rPr>
                <w:szCs w:val="24"/>
              </w:rPr>
              <w:t>-</w:t>
            </w:r>
            <w:r w:rsidRPr="00A25A02">
              <w:rPr>
                <w:szCs w:val="24"/>
              </w:rPr>
              <w:t>peutiska insatser kräver specialist</w:t>
            </w:r>
            <w:r>
              <w:rPr>
                <w:szCs w:val="24"/>
              </w:rPr>
              <w:t>-</w:t>
            </w:r>
            <w:r w:rsidRPr="00A25A02">
              <w:rPr>
                <w:szCs w:val="24"/>
              </w:rPr>
              <w:t>kompetens. Uppföljning av läkemedels</w:t>
            </w:r>
            <w:r>
              <w:rPr>
                <w:szCs w:val="24"/>
              </w:rPr>
              <w:t>-</w:t>
            </w:r>
            <w:r w:rsidRPr="00A25A02">
              <w:rPr>
                <w:szCs w:val="24"/>
              </w:rPr>
              <w:t>behandling vid ADHD.</w:t>
            </w:r>
          </w:p>
          <w:p w:rsidR="00723564" w:rsidRPr="008E35AD" w:rsidRDefault="00723564" w:rsidP="00723564">
            <w:pPr>
              <w:rPr>
                <w:strike/>
              </w:rPr>
            </w:pPr>
          </w:p>
        </w:tc>
        <w:tc>
          <w:tcPr>
            <w:tcW w:w="1554" w:type="dxa"/>
          </w:tcPr>
          <w:p w:rsidR="00723564" w:rsidRDefault="00723564" w:rsidP="00723564">
            <w:r>
              <w:t>Remiss till primär</w:t>
            </w:r>
            <w:r w:rsidR="00FF7F7C">
              <w:t>-</w:t>
            </w:r>
            <w:r w:rsidR="00C17DC4">
              <w:t>vården vid behov av vård,</w:t>
            </w:r>
            <w:r>
              <w:t xml:space="preserve"> </w:t>
            </w:r>
            <w:r w:rsidR="00C17DC4">
              <w:t xml:space="preserve">där </w:t>
            </w:r>
            <w:r>
              <w:t xml:space="preserve">specialist-psykiatriska insatser </w:t>
            </w:r>
            <w:r w:rsidR="000B1585">
              <w:t xml:space="preserve">ej </w:t>
            </w:r>
            <w:r>
              <w:t>krävs</w:t>
            </w:r>
            <w:r w:rsidR="000B1585">
              <w:t xml:space="preserve"> </w:t>
            </w:r>
          </w:p>
        </w:tc>
      </w:tr>
    </w:tbl>
    <w:p w:rsidR="0046591D" w:rsidRDefault="0046591D">
      <w:pPr>
        <w:spacing w:after="200" w:line="276" w:lineRule="auto"/>
        <w:rPr>
          <w:rFonts w:ascii="Arial" w:eastAsiaTheme="majorEastAsia" w:hAnsi="Arial" w:cstheme="majorBidi"/>
          <w:b/>
          <w:bCs/>
          <w:color w:val="000000" w:themeColor="text1"/>
          <w:szCs w:val="26"/>
        </w:rPr>
      </w:pPr>
      <w:r>
        <w:br w:type="page"/>
      </w:r>
    </w:p>
    <w:p w:rsidR="0046591D" w:rsidRPr="0046591D" w:rsidRDefault="0046591D" w:rsidP="0046591D">
      <w:pPr>
        <w:pStyle w:val="Rubrik2"/>
      </w:pPr>
      <w:r w:rsidRPr="0046591D">
        <w:t>Vårdintygsbedömning</w:t>
      </w:r>
    </w:p>
    <w:tbl>
      <w:tblPr>
        <w:tblStyle w:val="Tabellrutnt"/>
        <w:tblW w:w="0" w:type="auto"/>
        <w:tblLook w:val="04A0" w:firstRow="1" w:lastRow="0" w:firstColumn="1" w:lastColumn="0" w:noHBand="0" w:noVBand="1"/>
      </w:tblPr>
      <w:tblGrid>
        <w:gridCol w:w="1812"/>
        <w:gridCol w:w="1812"/>
        <w:gridCol w:w="1812"/>
        <w:gridCol w:w="1813"/>
        <w:gridCol w:w="1813"/>
      </w:tblGrid>
      <w:tr w:rsidR="0046591D" w:rsidRPr="0046591D" w:rsidTr="00782779">
        <w:trPr>
          <w:trHeight w:val="1066"/>
        </w:trPr>
        <w:tc>
          <w:tcPr>
            <w:tcW w:w="1812" w:type="dxa"/>
          </w:tcPr>
          <w:p w:rsidR="0046591D" w:rsidRPr="0046591D" w:rsidRDefault="0046591D" w:rsidP="00782779">
            <w:pPr>
              <w:spacing w:after="0"/>
              <w:rPr>
                <w:rFonts w:asciiTheme="majorHAnsi" w:hAnsiTheme="majorHAnsi"/>
                <w:b/>
                <w:bCs/>
                <w:color w:val="365F91" w:themeColor="accent1" w:themeShade="BF"/>
                <w:sz w:val="28"/>
                <w:szCs w:val="28"/>
                <w:lang w:eastAsia="en-US"/>
              </w:rPr>
            </w:pPr>
          </w:p>
        </w:tc>
        <w:tc>
          <w:tcPr>
            <w:tcW w:w="1812" w:type="dxa"/>
          </w:tcPr>
          <w:p w:rsidR="0046591D" w:rsidRPr="0046591D" w:rsidRDefault="0046591D" w:rsidP="00782779">
            <w:pPr>
              <w:pStyle w:val="Rubrik1"/>
              <w:spacing w:before="0" w:after="0"/>
              <w:outlineLvl w:val="0"/>
              <w:rPr>
                <w:rFonts w:asciiTheme="majorHAnsi" w:eastAsia="Times New Roman" w:hAnsiTheme="majorHAnsi" w:cs="Times New Roman"/>
                <w:color w:val="365F91" w:themeColor="accent1" w:themeShade="BF"/>
                <w:lang w:eastAsia="en-US"/>
              </w:rPr>
            </w:pPr>
            <w:r w:rsidRPr="0046591D">
              <w:rPr>
                <w:rFonts w:asciiTheme="majorHAnsi" w:eastAsia="Times New Roman" w:hAnsiTheme="majorHAnsi" w:cs="Times New Roman"/>
                <w:color w:val="365F91" w:themeColor="accent1" w:themeShade="BF"/>
                <w:lang w:eastAsia="en-US"/>
              </w:rPr>
              <w:t>Primärvård</w:t>
            </w:r>
          </w:p>
        </w:tc>
        <w:tc>
          <w:tcPr>
            <w:tcW w:w="1812" w:type="dxa"/>
          </w:tcPr>
          <w:p w:rsidR="0046591D" w:rsidRPr="0046591D" w:rsidRDefault="0046591D" w:rsidP="00782779">
            <w:pPr>
              <w:pStyle w:val="Rubrik1"/>
              <w:spacing w:before="0" w:after="0"/>
              <w:outlineLvl w:val="0"/>
              <w:rPr>
                <w:rFonts w:asciiTheme="majorHAnsi" w:eastAsia="Times New Roman" w:hAnsiTheme="majorHAnsi" w:cs="Times New Roman"/>
                <w:color w:val="365F91" w:themeColor="accent1" w:themeShade="BF"/>
                <w:lang w:eastAsia="en-US"/>
              </w:rPr>
            </w:pPr>
            <w:r w:rsidRPr="0046591D">
              <w:rPr>
                <w:rFonts w:asciiTheme="majorHAnsi" w:eastAsia="Times New Roman" w:hAnsiTheme="majorHAnsi" w:cs="Times New Roman"/>
                <w:color w:val="365F91" w:themeColor="accent1" w:themeShade="BF"/>
                <w:lang w:eastAsia="en-US"/>
              </w:rPr>
              <w:t>Somatik</w:t>
            </w:r>
          </w:p>
        </w:tc>
        <w:tc>
          <w:tcPr>
            <w:tcW w:w="1813" w:type="dxa"/>
          </w:tcPr>
          <w:p w:rsidR="0046591D" w:rsidRPr="0046591D" w:rsidRDefault="0046591D" w:rsidP="00782779">
            <w:pPr>
              <w:pStyle w:val="Rubrik1"/>
              <w:spacing w:before="0" w:after="0"/>
              <w:outlineLvl w:val="0"/>
              <w:rPr>
                <w:rFonts w:asciiTheme="majorHAnsi" w:eastAsia="Times New Roman" w:hAnsiTheme="majorHAnsi" w:cs="Times New Roman"/>
                <w:color w:val="365F91" w:themeColor="accent1" w:themeShade="BF"/>
                <w:lang w:eastAsia="en-US"/>
              </w:rPr>
            </w:pPr>
            <w:r w:rsidRPr="0046591D">
              <w:rPr>
                <w:rFonts w:asciiTheme="majorHAnsi" w:eastAsia="Times New Roman" w:hAnsiTheme="majorHAnsi" w:cs="Times New Roman"/>
                <w:color w:val="365F91" w:themeColor="accent1" w:themeShade="BF"/>
                <w:lang w:eastAsia="en-US"/>
              </w:rPr>
              <w:t>Psykiatri</w:t>
            </w:r>
          </w:p>
        </w:tc>
        <w:tc>
          <w:tcPr>
            <w:tcW w:w="1813" w:type="dxa"/>
          </w:tcPr>
          <w:p w:rsidR="0046591D" w:rsidRPr="0046591D" w:rsidRDefault="0046591D" w:rsidP="00782779">
            <w:pPr>
              <w:pStyle w:val="Rubrik1"/>
              <w:spacing w:before="0" w:after="0"/>
              <w:outlineLvl w:val="0"/>
              <w:rPr>
                <w:rFonts w:asciiTheme="majorHAnsi" w:eastAsia="Times New Roman" w:hAnsiTheme="majorHAnsi" w:cs="Times New Roman"/>
                <w:color w:val="365F91" w:themeColor="accent1" w:themeShade="BF"/>
                <w:lang w:eastAsia="en-US"/>
              </w:rPr>
            </w:pPr>
            <w:r w:rsidRPr="0046591D">
              <w:rPr>
                <w:rFonts w:asciiTheme="majorHAnsi" w:eastAsia="Times New Roman" w:hAnsiTheme="majorHAnsi" w:cs="Times New Roman"/>
                <w:color w:val="365F91" w:themeColor="accent1" w:themeShade="BF"/>
                <w:lang w:eastAsia="en-US"/>
              </w:rPr>
              <w:t>Återremiss till primärvård</w:t>
            </w:r>
          </w:p>
        </w:tc>
      </w:tr>
      <w:tr w:rsidR="0046591D" w:rsidTr="00817087">
        <w:tc>
          <w:tcPr>
            <w:tcW w:w="1812" w:type="dxa"/>
          </w:tcPr>
          <w:p w:rsidR="0046591D" w:rsidRPr="00C65926" w:rsidRDefault="0046591D" w:rsidP="00817087">
            <w:pPr>
              <w:rPr>
                <w:b/>
                <w:szCs w:val="24"/>
              </w:rPr>
            </w:pPr>
            <w:r w:rsidRPr="00C65926">
              <w:rPr>
                <w:b/>
                <w:szCs w:val="24"/>
              </w:rPr>
              <w:t>Vårdintygs</w:t>
            </w:r>
            <w:r w:rsidR="00C02435">
              <w:rPr>
                <w:b/>
                <w:szCs w:val="24"/>
              </w:rPr>
              <w:br/>
            </w:r>
            <w:r w:rsidRPr="00C65926">
              <w:rPr>
                <w:b/>
                <w:szCs w:val="24"/>
              </w:rPr>
              <w:t>bedömning</w:t>
            </w:r>
          </w:p>
        </w:tc>
        <w:tc>
          <w:tcPr>
            <w:tcW w:w="1812" w:type="dxa"/>
          </w:tcPr>
          <w:p w:rsidR="0046591D" w:rsidRDefault="0046591D" w:rsidP="00817087">
            <w:pPr>
              <w:rPr>
                <w:szCs w:val="24"/>
              </w:rPr>
            </w:pPr>
            <w:r w:rsidRPr="00C65926">
              <w:rPr>
                <w:szCs w:val="24"/>
              </w:rPr>
              <w:t>Om patienten är okänd eller inte</w:t>
            </w:r>
            <w:r w:rsidR="00C02435">
              <w:rPr>
                <w:szCs w:val="24"/>
              </w:rPr>
              <w:br/>
              <w:t>har h</w:t>
            </w:r>
            <w:r w:rsidRPr="00C65926">
              <w:rPr>
                <w:szCs w:val="24"/>
              </w:rPr>
              <w:t>aft planerad kontakt inom psykiatrin (på 2 år)</w:t>
            </w:r>
          </w:p>
          <w:p w:rsidR="008E3228" w:rsidRPr="00C65926" w:rsidRDefault="008E3228" w:rsidP="00817087">
            <w:pPr>
              <w:rPr>
                <w:szCs w:val="24"/>
              </w:rPr>
            </w:pPr>
            <w:r>
              <w:rPr>
                <w:szCs w:val="24"/>
              </w:rPr>
              <w:t>Akut vårdintygs- bedömning när primärjouren på psykiatrin inte är legitimerad.</w:t>
            </w:r>
          </w:p>
        </w:tc>
        <w:tc>
          <w:tcPr>
            <w:tcW w:w="1812" w:type="dxa"/>
          </w:tcPr>
          <w:p w:rsidR="00917A48" w:rsidRPr="00C65926" w:rsidRDefault="00917A48" w:rsidP="00817087">
            <w:pPr>
              <w:rPr>
                <w:szCs w:val="24"/>
              </w:rPr>
            </w:pPr>
            <w:r>
              <w:rPr>
                <w:szCs w:val="24"/>
              </w:rPr>
              <w:t>Ansvarig läkare inom somatisk vård</w:t>
            </w:r>
          </w:p>
        </w:tc>
        <w:tc>
          <w:tcPr>
            <w:tcW w:w="1813" w:type="dxa"/>
          </w:tcPr>
          <w:p w:rsidR="0046591D" w:rsidRPr="00C65926" w:rsidRDefault="0046591D" w:rsidP="00817087">
            <w:pPr>
              <w:rPr>
                <w:szCs w:val="24"/>
              </w:rPr>
            </w:pPr>
            <w:r w:rsidRPr="00C65926">
              <w:rPr>
                <w:szCs w:val="24"/>
              </w:rPr>
              <w:t>Patient med planerad vårdkontakt inom psykiatrin</w:t>
            </w:r>
          </w:p>
          <w:p w:rsidR="0046591D" w:rsidRPr="00C65926" w:rsidRDefault="0046591D" w:rsidP="00817087">
            <w:pPr>
              <w:rPr>
                <w:szCs w:val="24"/>
              </w:rPr>
            </w:pPr>
          </w:p>
        </w:tc>
        <w:tc>
          <w:tcPr>
            <w:tcW w:w="1813" w:type="dxa"/>
          </w:tcPr>
          <w:p w:rsidR="0046591D" w:rsidRDefault="0046591D" w:rsidP="00817087"/>
        </w:tc>
      </w:tr>
    </w:tbl>
    <w:p w:rsidR="0046591D" w:rsidRDefault="0046591D"/>
    <w:p w:rsidR="009F0E6D" w:rsidRPr="0046591D" w:rsidRDefault="009F0E6D" w:rsidP="009F0E6D">
      <w:pPr>
        <w:pStyle w:val="Rubrik2"/>
      </w:pPr>
      <w:r w:rsidRPr="0046591D">
        <w:t>Vårdintyg</w:t>
      </w:r>
    </w:p>
    <w:p w:rsidR="009F0E6D" w:rsidRPr="0074120E" w:rsidRDefault="009F0E6D" w:rsidP="009F0E6D">
      <w:pPr>
        <w:rPr>
          <w:szCs w:val="24"/>
        </w:rPr>
      </w:pPr>
      <w:r w:rsidRPr="0074120E">
        <w:rPr>
          <w:szCs w:val="24"/>
        </w:rPr>
        <w:t xml:space="preserve">Vårdintyg (finns i Cosmic – måste skrivas ut) utfärdas av legitimerad läkare. </w:t>
      </w:r>
      <w:r w:rsidRPr="0074120E">
        <w:rPr>
          <w:szCs w:val="24"/>
        </w:rPr>
        <w:br/>
        <w:t xml:space="preserve"> - § 4 LPT</w:t>
      </w:r>
      <w:r w:rsidRPr="0074120E">
        <w:rPr>
          <w:szCs w:val="24"/>
        </w:rPr>
        <w:br/>
        <w:t xml:space="preserve"> - § 11 Konvertering från HSL till LPT för personer som vårdas på psykiatrisk klinik</w:t>
      </w:r>
      <w:r w:rsidRPr="0074120E">
        <w:rPr>
          <w:szCs w:val="24"/>
        </w:rPr>
        <w:br/>
        <w:t xml:space="preserve"> - § 5 LRV vårdintyg för häktade och anhållna personer</w:t>
      </w:r>
    </w:p>
    <w:p w:rsidR="009F0E6D" w:rsidRDefault="009F0E6D" w:rsidP="009F0E6D">
      <w:pPr>
        <w:rPr>
          <w:szCs w:val="24"/>
        </w:rPr>
      </w:pPr>
      <w:r w:rsidRPr="0074120E">
        <w:rPr>
          <w:szCs w:val="24"/>
        </w:rPr>
        <w:t>Vårdintyg måste vara korrekt och fullständigt ifyllt inklusive signerat och gjort i omedelbar anslutning till personlig undersökning</w:t>
      </w:r>
    </w:p>
    <w:p w:rsidR="0046591D" w:rsidRDefault="0046591D"/>
    <w:p w:rsidR="0046591D" w:rsidRDefault="0046591D"/>
    <w:p w:rsidR="0046591D" w:rsidRDefault="0046591D"/>
    <w:p w:rsidR="0046591D" w:rsidRDefault="0046591D"/>
    <w:p w:rsidR="00782779" w:rsidRDefault="00782779"/>
    <w:p w:rsidR="00782779" w:rsidRDefault="00782779"/>
    <w:p w:rsidR="009931D0" w:rsidRPr="00130C00" w:rsidRDefault="009931D0" w:rsidP="00F8332B">
      <w:pPr>
        <w:pStyle w:val="Rubrik3"/>
      </w:pPr>
      <w:r w:rsidRPr="00130C00">
        <w:t>Ändringshistorik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4534"/>
        <w:gridCol w:w="3020"/>
      </w:tblGrid>
      <w:tr w:rsidR="009931D0" w:rsidRPr="00A30A03" w:rsidTr="00D91FA0">
        <w:trPr>
          <w:cantSplit/>
        </w:trPr>
        <w:tc>
          <w:tcPr>
            <w:tcW w:w="1508" w:type="dxa"/>
            <w:shd w:val="clear" w:color="auto" w:fill="D9D9D9" w:themeFill="background1" w:themeFillShade="D9"/>
          </w:tcPr>
          <w:p w:rsidR="009931D0" w:rsidRPr="00F8332B" w:rsidRDefault="009E3B63" w:rsidP="00F8332B">
            <w:pPr>
              <w:pStyle w:val="Rubrik6"/>
            </w:pPr>
            <w:r w:rsidRPr="00F8332B">
              <w:t>Datum</w:t>
            </w:r>
          </w:p>
        </w:tc>
        <w:tc>
          <w:tcPr>
            <w:tcW w:w="4534" w:type="dxa"/>
            <w:shd w:val="clear" w:color="auto" w:fill="D9D9D9" w:themeFill="background1" w:themeFillShade="D9"/>
          </w:tcPr>
          <w:p w:rsidR="009931D0" w:rsidRPr="00F8332B" w:rsidRDefault="009E3B63" w:rsidP="00F8332B">
            <w:pPr>
              <w:pStyle w:val="Rubrik6"/>
            </w:pPr>
            <w:r w:rsidRPr="00F8332B">
              <w:t>Ändring</w:t>
            </w:r>
          </w:p>
        </w:tc>
        <w:tc>
          <w:tcPr>
            <w:tcW w:w="3020" w:type="dxa"/>
            <w:shd w:val="clear" w:color="auto" w:fill="D9D9D9" w:themeFill="background1" w:themeFillShade="D9"/>
          </w:tcPr>
          <w:p w:rsidR="009931D0" w:rsidRPr="00F8332B" w:rsidRDefault="009E3B63" w:rsidP="00F8332B">
            <w:pPr>
              <w:pStyle w:val="Rubrik6"/>
            </w:pPr>
            <w:r w:rsidRPr="00F8332B">
              <w:t>Utf</w:t>
            </w:r>
            <w:r w:rsidRPr="00F8332B">
              <w:rPr>
                <w:rStyle w:val="Rubrik6Char"/>
                <w:b/>
              </w:rPr>
              <w:t>örd av</w:t>
            </w:r>
          </w:p>
        </w:tc>
      </w:tr>
      <w:tr w:rsidR="009931D0" w:rsidRPr="00A30A03" w:rsidTr="000909E3">
        <w:trPr>
          <w:cantSplit/>
        </w:trPr>
        <w:tc>
          <w:tcPr>
            <w:tcW w:w="1508" w:type="dxa"/>
            <w:shd w:val="clear" w:color="auto" w:fill="auto"/>
          </w:tcPr>
          <w:p w:rsidR="009931D0" w:rsidRPr="00130C00" w:rsidRDefault="009931D0" w:rsidP="00F8332B">
            <w:pPr>
              <w:pStyle w:val="Rubrik5"/>
            </w:pPr>
          </w:p>
        </w:tc>
        <w:tc>
          <w:tcPr>
            <w:tcW w:w="4534" w:type="dxa"/>
            <w:shd w:val="clear" w:color="auto" w:fill="auto"/>
          </w:tcPr>
          <w:p w:rsidR="009931D0" w:rsidRPr="00130C00" w:rsidRDefault="009931D0" w:rsidP="00F8332B">
            <w:pPr>
              <w:pStyle w:val="Rubrik5"/>
            </w:pPr>
          </w:p>
        </w:tc>
        <w:tc>
          <w:tcPr>
            <w:tcW w:w="3020" w:type="dxa"/>
            <w:shd w:val="clear" w:color="auto" w:fill="auto"/>
          </w:tcPr>
          <w:p w:rsidR="009931D0" w:rsidRPr="00130C00" w:rsidRDefault="009931D0" w:rsidP="00F8332B">
            <w:pPr>
              <w:pStyle w:val="Rubrik5"/>
            </w:pPr>
          </w:p>
        </w:tc>
      </w:tr>
    </w:tbl>
    <w:p w:rsidR="009931D0" w:rsidRDefault="009931D0"/>
    <w:p w:rsidR="00B53BAF" w:rsidRDefault="00B53BAF" w:rsidP="006324FE">
      <w:pPr>
        <w:pStyle w:val="Ingetavstnd"/>
      </w:pPr>
    </w:p>
    <w:sectPr w:rsidR="00B53BAF" w:rsidSect="00D20FF0">
      <w:headerReference w:type="default" r:id="rId10"/>
      <w:footerReference w:type="default" r:id="rId11"/>
      <w:headerReference w:type="first" r:id="rId12"/>
      <w:footerReference w:type="first" r:id="rId13"/>
      <w:pgSz w:w="11906" w:h="16838"/>
      <w:pgMar w:top="2676" w:right="1417" w:bottom="1417" w:left="1417" w:header="708"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9F" w:rsidRDefault="0022169F" w:rsidP="005F33C1">
      <w:r>
        <w:separator/>
      </w:r>
    </w:p>
  </w:endnote>
  <w:endnote w:type="continuationSeparator" w:id="0">
    <w:p w:rsidR="0022169F" w:rsidRDefault="0022169F" w:rsidP="005F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95113"/>
      <w:docPartObj>
        <w:docPartGallery w:val="Page Numbers (Bottom of Page)"/>
        <w:docPartUnique/>
      </w:docPartObj>
    </w:sdtPr>
    <w:sdtEndPr/>
    <w:sdtContent>
      <w:sdt>
        <w:sdtPr>
          <w:id w:val="-1749333320"/>
          <w:docPartObj>
            <w:docPartGallery w:val="Page Numbers (Top of Page)"/>
            <w:docPartUnique/>
          </w:docPartObj>
        </w:sdtPr>
        <w:sdtEndPr/>
        <w:sdtContent>
          <w:p w:rsidR="00322978" w:rsidRDefault="00322978" w:rsidP="00D20FF0">
            <w:pPr>
              <w:pStyle w:val="Sidfot"/>
              <w:jc w:val="center"/>
            </w:pPr>
          </w:p>
          <w:bookmarkStart w:id="0" w:name="_Hlk48905531"/>
          <w:p w:rsidR="00322978" w:rsidRPr="00360B9C" w:rsidRDefault="0022169F" w:rsidP="00AC07A7">
            <w:pPr>
              <w:pStyle w:val="Sidhuvud"/>
              <w:pBdr>
                <w:top w:val="single" w:sz="4" w:space="1" w:color="auto"/>
              </w:pBdr>
              <w:tabs>
                <w:tab w:val="left" w:pos="5855"/>
              </w:tabs>
              <w:spacing w:after="80"/>
              <w:jc w:val="right"/>
            </w:pPr>
            <w:sdt>
              <w:sdtPr>
                <w:rPr>
                  <w:rFonts w:cs="Arial"/>
                  <w:b/>
                  <w:bCs/>
                  <w:sz w:val="16"/>
                  <w:szCs w:val="16"/>
                </w:rPr>
                <w:id w:val="999080507"/>
                <w:lock w:val="sdtContentLocked"/>
                <w:text/>
              </w:sdtPr>
              <w:sdtEndPr/>
              <w:sdtContent>
                <w:r w:rsidR="00322978">
                  <w:rPr>
                    <w:rFonts w:cs="Arial"/>
                    <w:b/>
                    <w:bCs/>
                    <w:sz w:val="16"/>
                    <w:szCs w:val="16"/>
                  </w:rPr>
                  <w:t>M</w:t>
                </w:r>
                <w:r w:rsidR="00322978" w:rsidRPr="00903D54">
                  <w:rPr>
                    <w:rFonts w:cs="Arial"/>
                    <w:b/>
                    <w:bCs/>
                    <w:sz w:val="16"/>
                    <w:szCs w:val="16"/>
                  </w:rPr>
                  <w:t>all:</w:t>
                </w:r>
              </w:sdtContent>
            </w:sdt>
            <w:bookmarkEnd w:id="0"/>
            <w:r w:rsidR="00322978">
              <w:rPr>
                <w:bCs/>
                <w:sz w:val="16"/>
                <w:szCs w:val="16"/>
              </w:rPr>
              <w:t xml:space="preserve"> </w:t>
            </w:r>
            <w:bookmarkStart w:id="1" w:name="_Hlk48905561"/>
            <w:sdt>
              <w:sdtPr>
                <w:rPr>
                  <w:bCs/>
                  <w:sz w:val="16"/>
                  <w:szCs w:val="16"/>
                </w:rPr>
                <w:alias w:val="Utgåvenr"/>
                <w:tag w:val="Utgåvenr"/>
                <w:id w:val="1347366771"/>
                <w:lock w:val="sdtContentLocked"/>
                <w:dataBinding w:prefixMappings="xmlns:ns0='http://purl.org/dc/elements/1.1/' xmlns:ns1='http://schemas.openxmlformats.org/package/2006/metadata/core-properties' " w:xpath="/ns1:coreProperties[1]/ns0:description[1]" w:storeItemID="{6C3C8BC8-F283-45AE-878A-BAB7291924A1}"/>
                <w:text/>
              </w:sdtPr>
              <w:sdtEndPr/>
              <w:sdtContent>
                <w:r w:rsidR="00322978">
                  <w:rPr>
                    <w:bCs/>
                    <w:sz w:val="16"/>
                    <w:szCs w:val="16"/>
                  </w:rPr>
                  <w:t>1.0/2020-08-24</w:t>
                </w:r>
              </w:sdtContent>
            </w:sdt>
            <w:bookmarkEnd w:id="1"/>
            <w:r w:rsidR="00322978">
              <w:rPr>
                <w:b/>
                <w:sz w:val="16"/>
                <w:szCs w:val="16"/>
              </w:rPr>
              <w:tab/>
            </w:r>
            <w:r w:rsidR="00322978">
              <w:rPr>
                <w:b/>
                <w:sz w:val="16"/>
                <w:szCs w:val="16"/>
              </w:rPr>
              <w:tab/>
            </w:r>
            <w:r w:rsidR="00322978">
              <w:rPr>
                <w:b/>
                <w:sz w:val="16"/>
                <w:szCs w:val="16"/>
              </w:rPr>
              <w:tab/>
            </w:r>
          </w:p>
          <w:p w:rsidR="00322978" w:rsidRDefault="00322978" w:rsidP="00AC07A7">
            <w:pPr>
              <w:pStyle w:val="Sidfot"/>
              <w:tabs>
                <w:tab w:val="left" w:pos="5550"/>
              </w:tabs>
              <w:jc w:val="center"/>
              <w:rPr>
                <w:rFonts w:ascii="Arial" w:hAnsi="Arial" w:cs="Arial"/>
                <w:sz w:val="16"/>
                <w:szCs w:val="16"/>
              </w:rPr>
            </w:pPr>
            <w:r>
              <w:rPr>
                <w:rFonts w:ascii="Arial" w:hAnsi="Arial" w:cs="Arial"/>
                <w:sz w:val="16"/>
                <w:szCs w:val="16"/>
              </w:rPr>
              <w:t>Ett utskrivet dokuments giltighet kan ej garanteras</w:t>
            </w:r>
            <w:r>
              <w:rPr>
                <w:rFonts w:ascii="Arial" w:hAnsi="Arial" w:cs="Arial"/>
                <w:sz w:val="16"/>
                <w:szCs w:val="16"/>
              </w:rPr>
              <w:tab/>
            </w:r>
            <w:r>
              <w:rPr>
                <w:rFonts w:ascii="Arial" w:hAnsi="Arial" w:cs="Arial"/>
                <w:sz w:val="16"/>
                <w:szCs w:val="16"/>
              </w:rPr>
              <w:tab/>
            </w:r>
            <w:r w:rsidR="00AC07A7">
              <w:rPr>
                <w:rFonts w:ascii="Arial" w:hAnsi="Arial" w:cs="Arial"/>
                <w:sz w:val="16"/>
                <w:szCs w:val="16"/>
              </w:rPr>
              <w:tab/>
            </w:r>
            <w:r>
              <w:rPr>
                <w:rFonts w:ascii="Arial" w:hAnsi="Arial" w:cs="Arial"/>
                <w:sz w:val="16"/>
                <w:szCs w:val="16"/>
              </w:rPr>
              <w:t xml:space="preserve">Utskriftsdatum: </w:t>
            </w:r>
            <w:r>
              <w:rPr>
                <w:rFonts w:ascii="Arial" w:hAnsi="Arial" w:cs="Arial"/>
                <w:sz w:val="16"/>
                <w:szCs w:val="16"/>
              </w:rPr>
              <w:fldChar w:fldCharType="begin"/>
            </w:r>
            <w:r>
              <w:rPr>
                <w:rFonts w:ascii="Arial" w:hAnsi="Arial" w:cs="Arial"/>
                <w:sz w:val="16"/>
                <w:szCs w:val="16"/>
              </w:rPr>
              <w:instrText xml:space="preserve"> TIME \@ "yyyy-MM-dd" </w:instrText>
            </w:r>
            <w:r>
              <w:rPr>
                <w:rFonts w:ascii="Arial" w:hAnsi="Arial" w:cs="Arial"/>
                <w:sz w:val="16"/>
                <w:szCs w:val="16"/>
              </w:rPr>
              <w:fldChar w:fldCharType="separate"/>
            </w:r>
            <w:r w:rsidR="00416C4B">
              <w:rPr>
                <w:rFonts w:ascii="Arial" w:hAnsi="Arial" w:cs="Arial"/>
                <w:noProof/>
                <w:sz w:val="16"/>
                <w:szCs w:val="16"/>
              </w:rPr>
              <w:t>2022-03-29</w:t>
            </w:r>
            <w:r>
              <w:rPr>
                <w:rFonts w:ascii="Arial" w:hAnsi="Arial" w:cs="Arial"/>
                <w:sz w:val="16"/>
                <w:szCs w:val="16"/>
              </w:rPr>
              <w:fldChar w:fldCharType="end"/>
            </w:r>
          </w:p>
          <w:p w:rsidR="00322978" w:rsidRDefault="00322978" w:rsidP="008C59EA">
            <w:pPr>
              <w:pStyle w:val="Sidfot"/>
              <w:jc w:val="center"/>
            </w:pPr>
            <w:r w:rsidRPr="00994B6B">
              <w:rPr>
                <w:rStyle w:val="Sidnummer"/>
                <w:rFonts w:ascii="Arial" w:hAnsi="Arial" w:cs="Arial"/>
                <w:sz w:val="16"/>
                <w:szCs w:val="16"/>
              </w:rPr>
              <w:fldChar w:fldCharType="begin"/>
            </w:r>
            <w:r w:rsidRPr="00994B6B">
              <w:rPr>
                <w:rStyle w:val="Sidnummer"/>
                <w:rFonts w:ascii="Arial" w:hAnsi="Arial" w:cs="Arial"/>
                <w:sz w:val="16"/>
                <w:szCs w:val="16"/>
              </w:rPr>
              <w:instrText xml:space="preserve"> PAGE </w:instrText>
            </w:r>
            <w:r w:rsidRPr="00994B6B">
              <w:rPr>
                <w:rStyle w:val="Sidnummer"/>
                <w:rFonts w:ascii="Arial" w:hAnsi="Arial" w:cs="Arial"/>
                <w:sz w:val="16"/>
                <w:szCs w:val="16"/>
              </w:rPr>
              <w:fldChar w:fldCharType="separate"/>
            </w:r>
            <w:r w:rsidR="00782779">
              <w:rPr>
                <w:rStyle w:val="Sidnummer"/>
                <w:rFonts w:ascii="Arial" w:hAnsi="Arial" w:cs="Arial"/>
                <w:noProof/>
                <w:sz w:val="16"/>
                <w:szCs w:val="16"/>
              </w:rPr>
              <w:t>2</w:t>
            </w:r>
            <w:r w:rsidRPr="00994B6B">
              <w:rPr>
                <w:rStyle w:val="Sidnummer"/>
                <w:rFonts w:ascii="Arial" w:hAnsi="Arial" w:cs="Arial"/>
                <w:sz w:val="16"/>
                <w:szCs w:val="16"/>
              </w:rPr>
              <w:fldChar w:fldCharType="end"/>
            </w:r>
            <w:r w:rsidRPr="00994B6B">
              <w:rPr>
                <w:rStyle w:val="Sidnummer"/>
                <w:rFonts w:ascii="Arial" w:hAnsi="Arial" w:cs="Arial"/>
                <w:sz w:val="16"/>
                <w:szCs w:val="16"/>
              </w:rPr>
              <w:t xml:space="preserve"> (</w:t>
            </w:r>
            <w:r w:rsidRPr="00994B6B">
              <w:rPr>
                <w:rStyle w:val="Sidnummer"/>
                <w:rFonts w:ascii="Arial" w:hAnsi="Arial" w:cs="Arial"/>
                <w:sz w:val="16"/>
                <w:szCs w:val="16"/>
              </w:rPr>
              <w:fldChar w:fldCharType="begin"/>
            </w:r>
            <w:r w:rsidRPr="00994B6B">
              <w:rPr>
                <w:rStyle w:val="Sidnummer"/>
                <w:rFonts w:ascii="Arial" w:hAnsi="Arial" w:cs="Arial"/>
                <w:sz w:val="16"/>
                <w:szCs w:val="16"/>
              </w:rPr>
              <w:instrText xml:space="preserve"> NUMPAGES </w:instrText>
            </w:r>
            <w:r w:rsidRPr="00994B6B">
              <w:rPr>
                <w:rStyle w:val="Sidnummer"/>
                <w:rFonts w:ascii="Arial" w:hAnsi="Arial" w:cs="Arial"/>
                <w:sz w:val="16"/>
                <w:szCs w:val="16"/>
              </w:rPr>
              <w:fldChar w:fldCharType="separate"/>
            </w:r>
            <w:r w:rsidR="00782779">
              <w:rPr>
                <w:rStyle w:val="Sidnummer"/>
                <w:rFonts w:ascii="Arial" w:hAnsi="Arial" w:cs="Arial"/>
                <w:noProof/>
                <w:sz w:val="16"/>
                <w:szCs w:val="16"/>
              </w:rPr>
              <w:t>15</w:t>
            </w:r>
            <w:r w:rsidRPr="00994B6B">
              <w:rPr>
                <w:rStyle w:val="Sidnummer"/>
                <w:rFonts w:ascii="Arial" w:hAnsi="Arial" w:cs="Arial"/>
                <w:sz w:val="16"/>
                <w:szCs w:val="16"/>
              </w:rPr>
              <w:fldChar w:fldCharType="end"/>
            </w:r>
            <w:r w:rsidRPr="00994B6B">
              <w:rPr>
                <w:rStyle w:val="Sidnummer"/>
                <w:rFonts w:ascii="Arial" w:hAnsi="Arial" w:cs="Arial"/>
                <w:sz w:val="16"/>
                <w:szCs w:val="16"/>
              </w:rPr>
              <w:t>)</w:t>
            </w:r>
          </w:p>
        </w:sdtContent>
      </w:sdt>
    </w:sdtContent>
  </w:sdt>
  <w:p w:rsidR="00322978" w:rsidRPr="008C59EA" w:rsidRDefault="00322978" w:rsidP="008C59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566607"/>
      <w:docPartObj>
        <w:docPartGallery w:val="Page Numbers (Bottom of Page)"/>
        <w:docPartUnique/>
      </w:docPartObj>
    </w:sdtPr>
    <w:sdtEndPr/>
    <w:sdtContent>
      <w:sdt>
        <w:sdtPr>
          <w:id w:val="1335951010"/>
          <w:docPartObj>
            <w:docPartGallery w:val="Page Numbers (Top of Page)"/>
            <w:docPartUnique/>
          </w:docPartObj>
        </w:sdtPr>
        <w:sdtEndPr/>
        <w:sdtContent>
          <w:p w:rsidR="00322978" w:rsidRDefault="00322978" w:rsidP="00EB0398">
            <w:pPr>
              <w:pStyle w:val="Sidfot"/>
              <w:jc w:val="center"/>
            </w:pPr>
          </w:p>
          <w:bookmarkStart w:id="2" w:name="_Hlk48905398"/>
          <w:p w:rsidR="00322978" w:rsidRPr="00C63E84" w:rsidRDefault="0022169F" w:rsidP="00EB0398">
            <w:pPr>
              <w:pStyle w:val="Sidhuvud"/>
              <w:pBdr>
                <w:top w:val="single" w:sz="4" w:space="1" w:color="auto"/>
              </w:pBdr>
              <w:tabs>
                <w:tab w:val="left" w:pos="5855"/>
              </w:tabs>
              <w:spacing w:after="80"/>
              <w:jc w:val="right"/>
              <w:rPr>
                <w:sz w:val="16"/>
                <w:szCs w:val="16"/>
              </w:rPr>
            </w:pPr>
            <w:sdt>
              <w:sdtPr>
                <w:rPr>
                  <w:rFonts w:cs="Arial"/>
                  <w:b/>
                  <w:bCs/>
                  <w:sz w:val="16"/>
                  <w:szCs w:val="16"/>
                </w:rPr>
                <w:id w:val="1664511603"/>
                <w:lock w:val="sdtContentLocked"/>
                <w:text/>
              </w:sdtPr>
              <w:sdtEndPr/>
              <w:sdtContent>
                <w:r w:rsidR="00322978">
                  <w:rPr>
                    <w:rFonts w:cs="Arial"/>
                    <w:b/>
                    <w:bCs/>
                    <w:sz w:val="16"/>
                    <w:szCs w:val="16"/>
                  </w:rPr>
                  <w:t>M</w:t>
                </w:r>
                <w:r w:rsidR="00322978" w:rsidRPr="00903D54">
                  <w:rPr>
                    <w:rFonts w:cs="Arial"/>
                    <w:b/>
                    <w:bCs/>
                    <w:sz w:val="16"/>
                    <w:szCs w:val="16"/>
                  </w:rPr>
                  <w:t>all:</w:t>
                </w:r>
              </w:sdtContent>
            </w:sdt>
            <w:bookmarkEnd w:id="2"/>
            <w:r w:rsidR="00322978">
              <w:rPr>
                <w:bCs/>
                <w:sz w:val="16"/>
                <w:szCs w:val="16"/>
              </w:rPr>
              <w:t xml:space="preserve"> </w:t>
            </w:r>
            <w:r w:rsidR="00322978" w:rsidRPr="00273EAE">
              <w:rPr>
                <w:bCs/>
                <w:sz w:val="18"/>
                <w:szCs w:val="18"/>
              </w:rPr>
              <w:t xml:space="preserve"> </w:t>
            </w:r>
            <w:bookmarkStart w:id="3" w:name="_Hlk48905490"/>
            <w:sdt>
              <w:sdtPr>
                <w:rPr>
                  <w:bCs/>
                  <w:sz w:val="16"/>
                  <w:szCs w:val="16"/>
                </w:rPr>
                <w:alias w:val="Utgåvenr"/>
                <w:tag w:val="Utgåvenr"/>
                <w:id w:val="-1156759743"/>
                <w:lock w:val="sdtContentLocked"/>
                <w:dataBinding w:prefixMappings="xmlns:ns0='http://purl.org/dc/elements/1.1/' xmlns:ns1='http://schemas.openxmlformats.org/package/2006/metadata/core-properties' " w:xpath="/ns1:coreProperties[1]/ns0:description[1]" w:storeItemID="{6C3C8BC8-F283-45AE-878A-BAB7291924A1}"/>
                <w:text/>
              </w:sdtPr>
              <w:sdtEndPr/>
              <w:sdtContent>
                <w:r w:rsidR="00322978" w:rsidRPr="00A65BCD">
                  <w:rPr>
                    <w:bCs/>
                    <w:sz w:val="16"/>
                    <w:szCs w:val="16"/>
                  </w:rPr>
                  <w:t>1.0</w:t>
                </w:r>
                <w:r w:rsidR="00322978">
                  <w:rPr>
                    <w:bCs/>
                    <w:sz w:val="16"/>
                    <w:szCs w:val="16"/>
                  </w:rPr>
                  <w:t>/2020-08-24</w:t>
                </w:r>
              </w:sdtContent>
            </w:sdt>
            <w:bookmarkEnd w:id="3"/>
            <w:r w:rsidR="00322978">
              <w:rPr>
                <w:bCs/>
                <w:sz w:val="16"/>
                <w:szCs w:val="16"/>
              </w:rPr>
              <w:tab/>
            </w:r>
            <w:r w:rsidR="00322978">
              <w:rPr>
                <w:bCs/>
                <w:sz w:val="16"/>
                <w:szCs w:val="16"/>
              </w:rPr>
              <w:tab/>
            </w:r>
            <w:r w:rsidR="00322978">
              <w:rPr>
                <w:bCs/>
                <w:sz w:val="16"/>
                <w:szCs w:val="16"/>
              </w:rPr>
              <w:tab/>
            </w:r>
            <w:r w:rsidR="00322978" w:rsidRPr="00C63E84">
              <w:rPr>
                <w:b/>
                <w:sz w:val="16"/>
                <w:szCs w:val="16"/>
              </w:rPr>
              <w:t>Informationssäkerhet:</w:t>
            </w:r>
            <w:r w:rsidR="00322978" w:rsidRPr="00C63E84">
              <w:rPr>
                <w:sz w:val="16"/>
                <w:szCs w:val="16"/>
              </w:rPr>
              <w:t xml:space="preserve"> K</w:t>
            </w:r>
            <w:sdt>
              <w:sdtPr>
                <w:rPr>
                  <w:sz w:val="16"/>
                  <w:szCs w:val="16"/>
                </w:rPr>
                <w:alias w:val="Konfidentialitet"/>
                <w:tag w:val="Konfidentialitet"/>
                <w:id w:val="-1896342145"/>
                <w:showingPlcHdr/>
                <w:dataBinding w:xpath="/Global_CreateDocument[1]/Confidentiality[1]" w:storeItemID="{CBE77B8A-BA79-4513-9A07-34997BDCD1AD}"/>
                <w:text/>
              </w:sdtPr>
              <w:sdtEndPr/>
              <w:sdtContent>
                <w:r w:rsidR="00322978">
                  <w:rPr>
                    <w:rStyle w:val="Platshllartext"/>
                    <w:sz w:val="16"/>
                    <w:szCs w:val="16"/>
                  </w:rPr>
                  <w:t>Ange text här</w:t>
                </w:r>
              </w:sdtContent>
            </w:sdt>
            <w:r w:rsidR="00322978" w:rsidRPr="00C63E84">
              <w:rPr>
                <w:sz w:val="16"/>
                <w:szCs w:val="16"/>
              </w:rPr>
              <w:t xml:space="preserve"> R</w:t>
            </w:r>
            <w:sdt>
              <w:sdtPr>
                <w:rPr>
                  <w:sz w:val="16"/>
                  <w:szCs w:val="16"/>
                </w:rPr>
                <w:alias w:val="Riktighet"/>
                <w:tag w:val="Riktighet"/>
                <w:id w:val="-814645934"/>
                <w:showingPlcHdr/>
                <w:dataBinding w:xpath="/Global_CreateDocument[1]/Real[1]" w:storeItemID="{CBE77B8A-BA79-4513-9A07-34997BDCD1AD}"/>
                <w:text/>
              </w:sdtPr>
              <w:sdtEndPr/>
              <w:sdtContent>
                <w:r w:rsidR="00322978">
                  <w:rPr>
                    <w:rStyle w:val="Platshllartext"/>
                    <w:sz w:val="16"/>
                    <w:szCs w:val="16"/>
                  </w:rPr>
                  <w:t>Ange text här</w:t>
                </w:r>
              </w:sdtContent>
            </w:sdt>
            <w:r w:rsidR="00322978" w:rsidRPr="00C63E84">
              <w:rPr>
                <w:sz w:val="16"/>
                <w:szCs w:val="16"/>
              </w:rPr>
              <w:t xml:space="preserve"> T</w:t>
            </w:r>
            <w:sdt>
              <w:sdtPr>
                <w:rPr>
                  <w:sz w:val="16"/>
                  <w:szCs w:val="16"/>
                </w:rPr>
                <w:alias w:val="Tillgänglighet"/>
                <w:tag w:val="Tillgänglighet"/>
                <w:id w:val="-2061316444"/>
                <w:showingPlcHdr/>
                <w:dataBinding w:xpath="/Global_CreateDocument[1]/Availability[1]" w:storeItemID="{CBE77B8A-BA79-4513-9A07-34997BDCD1AD}"/>
                <w:text/>
              </w:sdtPr>
              <w:sdtEndPr/>
              <w:sdtContent>
                <w:r w:rsidR="00322978">
                  <w:rPr>
                    <w:rStyle w:val="Platshllartext"/>
                    <w:sz w:val="16"/>
                    <w:szCs w:val="16"/>
                  </w:rPr>
                  <w:t>Ange text här</w:t>
                </w:r>
              </w:sdtContent>
            </w:sdt>
          </w:p>
          <w:p w:rsidR="00322978" w:rsidRPr="00360B9C" w:rsidRDefault="00322978" w:rsidP="00EB0398">
            <w:pPr>
              <w:pStyle w:val="Sidhuvud"/>
              <w:tabs>
                <w:tab w:val="left" w:pos="5855"/>
              </w:tabs>
              <w:spacing w:after="80"/>
              <w:jc w:val="right"/>
            </w:pPr>
            <w:r w:rsidRPr="00C63E84">
              <w:rPr>
                <w:b/>
                <w:sz w:val="16"/>
                <w:szCs w:val="16"/>
              </w:rPr>
              <w:t xml:space="preserve"> Referens: </w:t>
            </w:r>
            <w:sdt>
              <w:sdtPr>
                <w:rPr>
                  <w:sz w:val="16"/>
                  <w:szCs w:val="16"/>
                </w:rPr>
                <w:alias w:val="Möjlighet att lägga till hänvisning till lagar och krav"/>
                <w:tag w:val="Referens"/>
                <w:id w:val="-1754573822"/>
                <w:showingPlcHdr/>
                <w:dataBinding w:xpath="/Global_CreateDocument[1]/Reference[1]" w:storeItemID="{CBE77B8A-BA79-4513-9A07-34997BDCD1AD}"/>
                <w:text/>
              </w:sdtPr>
              <w:sdtEndPr/>
              <w:sdtContent>
                <w:r>
                  <w:rPr>
                    <w:rStyle w:val="Platshllartext"/>
                    <w:sz w:val="16"/>
                    <w:szCs w:val="16"/>
                  </w:rPr>
                  <w:t>Ange text här</w:t>
                </w:r>
              </w:sdtContent>
            </w:sdt>
          </w:p>
          <w:p w:rsidR="00322978" w:rsidRDefault="00322978" w:rsidP="001B1BAF">
            <w:pPr>
              <w:pStyle w:val="Sidfot"/>
              <w:jc w:val="center"/>
              <w:rPr>
                <w:rFonts w:ascii="Arial" w:hAnsi="Arial" w:cs="Arial"/>
                <w:sz w:val="16"/>
                <w:szCs w:val="16"/>
              </w:rPr>
            </w:pPr>
            <w:r>
              <w:rPr>
                <w:rFonts w:ascii="Arial" w:hAnsi="Arial" w:cs="Arial"/>
                <w:sz w:val="16"/>
                <w:szCs w:val="16"/>
              </w:rPr>
              <w:t>Ett utskrivet dokuments giltighet kan ej garanteras</w:t>
            </w:r>
            <w:r>
              <w:rPr>
                <w:rFonts w:ascii="Arial" w:hAnsi="Arial" w:cs="Arial"/>
                <w:sz w:val="16"/>
                <w:szCs w:val="16"/>
              </w:rPr>
              <w:tab/>
            </w:r>
            <w:r>
              <w:rPr>
                <w:rFonts w:ascii="Arial" w:hAnsi="Arial" w:cs="Arial"/>
                <w:sz w:val="16"/>
                <w:szCs w:val="16"/>
              </w:rPr>
              <w:tab/>
              <w:t xml:space="preserve">Utskriftsdatum: </w:t>
            </w:r>
            <w:r>
              <w:rPr>
                <w:rFonts w:ascii="Arial" w:hAnsi="Arial" w:cs="Arial"/>
                <w:sz w:val="16"/>
                <w:szCs w:val="16"/>
              </w:rPr>
              <w:fldChar w:fldCharType="begin"/>
            </w:r>
            <w:r>
              <w:rPr>
                <w:rFonts w:ascii="Arial" w:hAnsi="Arial" w:cs="Arial"/>
                <w:sz w:val="16"/>
                <w:szCs w:val="16"/>
              </w:rPr>
              <w:instrText xml:space="preserve"> DATE  </w:instrText>
            </w:r>
            <w:r>
              <w:rPr>
                <w:rFonts w:ascii="Arial" w:hAnsi="Arial" w:cs="Arial"/>
                <w:sz w:val="16"/>
                <w:szCs w:val="16"/>
              </w:rPr>
              <w:fldChar w:fldCharType="separate"/>
            </w:r>
            <w:r w:rsidR="00416C4B">
              <w:rPr>
                <w:rFonts w:ascii="Arial" w:hAnsi="Arial" w:cs="Arial"/>
                <w:noProof/>
                <w:sz w:val="16"/>
                <w:szCs w:val="16"/>
              </w:rPr>
              <w:t>2022-03-29</w:t>
            </w:r>
            <w:r>
              <w:rPr>
                <w:rFonts w:ascii="Arial" w:hAnsi="Arial" w:cs="Arial"/>
                <w:sz w:val="16"/>
                <w:szCs w:val="16"/>
              </w:rPr>
              <w:fldChar w:fldCharType="end"/>
            </w:r>
          </w:p>
          <w:p w:rsidR="00322978" w:rsidRDefault="00322978" w:rsidP="008C59EA">
            <w:pPr>
              <w:pStyle w:val="Sidfot"/>
              <w:jc w:val="center"/>
            </w:pPr>
            <w:r w:rsidRPr="00994B6B">
              <w:rPr>
                <w:rStyle w:val="Sidnummer"/>
                <w:rFonts w:ascii="Arial" w:hAnsi="Arial" w:cs="Arial"/>
                <w:sz w:val="16"/>
                <w:szCs w:val="16"/>
              </w:rPr>
              <w:fldChar w:fldCharType="begin"/>
            </w:r>
            <w:r w:rsidRPr="00994B6B">
              <w:rPr>
                <w:rStyle w:val="Sidnummer"/>
                <w:rFonts w:ascii="Arial" w:hAnsi="Arial" w:cs="Arial"/>
                <w:sz w:val="16"/>
                <w:szCs w:val="16"/>
              </w:rPr>
              <w:instrText xml:space="preserve"> PAGE </w:instrText>
            </w:r>
            <w:r w:rsidRPr="00994B6B">
              <w:rPr>
                <w:rStyle w:val="Sidnummer"/>
                <w:rFonts w:ascii="Arial" w:hAnsi="Arial" w:cs="Arial"/>
                <w:sz w:val="16"/>
                <w:szCs w:val="16"/>
              </w:rPr>
              <w:fldChar w:fldCharType="separate"/>
            </w:r>
            <w:r w:rsidR="00782779">
              <w:rPr>
                <w:rStyle w:val="Sidnummer"/>
                <w:rFonts w:ascii="Arial" w:hAnsi="Arial" w:cs="Arial"/>
                <w:noProof/>
                <w:sz w:val="16"/>
                <w:szCs w:val="16"/>
              </w:rPr>
              <w:t>1</w:t>
            </w:r>
            <w:r w:rsidRPr="00994B6B">
              <w:rPr>
                <w:rStyle w:val="Sidnummer"/>
                <w:rFonts w:ascii="Arial" w:hAnsi="Arial" w:cs="Arial"/>
                <w:sz w:val="16"/>
                <w:szCs w:val="16"/>
              </w:rPr>
              <w:fldChar w:fldCharType="end"/>
            </w:r>
            <w:r w:rsidRPr="00994B6B">
              <w:rPr>
                <w:rStyle w:val="Sidnummer"/>
                <w:rFonts w:ascii="Arial" w:hAnsi="Arial" w:cs="Arial"/>
                <w:sz w:val="16"/>
                <w:szCs w:val="16"/>
              </w:rPr>
              <w:t xml:space="preserve"> (</w:t>
            </w:r>
            <w:r w:rsidRPr="00994B6B">
              <w:rPr>
                <w:rStyle w:val="Sidnummer"/>
                <w:rFonts w:ascii="Arial" w:hAnsi="Arial" w:cs="Arial"/>
                <w:sz w:val="16"/>
                <w:szCs w:val="16"/>
              </w:rPr>
              <w:fldChar w:fldCharType="begin"/>
            </w:r>
            <w:r w:rsidRPr="00994B6B">
              <w:rPr>
                <w:rStyle w:val="Sidnummer"/>
                <w:rFonts w:ascii="Arial" w:hAnsi="Arial" w:cs="Arial"/>
                <w:sz w:val="16"/>
                <w:szCs w:val="16"/>
              </w:rPr>
              <w:instrText xml:space="preserve"> NUMPAGES </w:instrText>
            </w:r>
            <w:r w:rsidRPr="00994B6B">
              <w:rPr>
                <w:rStyle w:val="Sidnummer"/>
                <w:rFonts w:ascii="Arial" w:hAnsi="Arial" w:cs="Arial"/>
                <w:sz w:val="16"/>
                <w:szCs w:val="16"/>
              </w:rPr>
              <w:fldChar w:fldCharType="separate"/>
            </w:r>
            <w:r w:rsidR="00782779">
              <w:rPr>
                <w:rStyle w:val="Sidnummer"/>
                <w:rFonts w:ascii="Arial" w:hAnsi="Arial" w:cs="Arial"/>
                <w:noProof/>
                <w:sz w:val="16"/>
                <w:szCs w:val="16"/>
              </w:rPr>
              <w:t>15</w:t>
            </w:r>
            <w:r w:rsidRPr="00994B6B">
              <w:rPr>
                <w:rStyle w:val="Sidnummer"/>
                <w:rFonts w:ascii="Arial" w:hAnsi="Arial" w:cs="Arial"/>
                <w:sz w:val="16"/>
                <w:szCs w:val="16"/>
              </w:rPr>
              <w:fldChar w:fldCharType="end"/>
            </w:r>
            <w:r w:rsidRPr="00994B6B">
              <w:rPr>
                <w:rStyle w:val="Sidnummer"/>
                <w:rFonts w:ascii="Arial" w:hAnsi="Arial" w:cs="Arial"/>
                <w:sz w:val="16"/>
                <w:szCs w:val="16"/>
              </w:rPr>
              <w:t>)</w:t>
            </w:r>
          </w:p>
        </w:sdtContent>
      </w:sdt>
    </w:sdtContent>
  </w:sdt>
  <w:p w:rsidR="00322978" w:rsidRDefault="003229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9F" w:rsidRDefault="0022169F" w:rsidP="005F33C1">
      <w:r>
        <w:separator/>
      </w:r>
    </w:p>
  </w:footnote>
  <w:footnote w:type="continuationSeparator" w:id="0">
    <w:p w:rsidR="0022169F" w:rsidRDefault="0022169F" w:rsidP="005F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78" w:rsidRDefault="00322978" w:rsidP="00CC43E2">
    <w:pPr>
      <w:pStyle w:val="Sidhuvud"/>
      <w:tabs>
        <w:tab w:val="left" w:pos="5855"/>
      </w:tabs>
      <w:spacing w:after="80"/>
      <w:jc w:val="right"/>
      <w:rPr>
        <w:b/>
        <w:sz w:val="16"/>
        <w:szCs w:val="16"/>
      </w:rPr>
    </w:pPr>
    <w:r>
      <w:rPr>
        <w:noProof/>
        <w:sz w:val="36"/>
        <w:szCs w:val="36"/>
      </w:rPr>
      <w:drawing>
        <wp:anchor distT="0" distB="0" distL="114300" distR="114300" simplePos="0" relativeHeight="251663360" behindDoc="0" locked="0" layoutInCell="1" allowOverlap="1" wp14:anchorId="30057570" wp14:editId="5C7724F3">
          <wp:simplePos x="0" y="0"/>
          <wp:positionH relativeFrom="column">
            <wp:posOffset>-635</wp:posOffset>
          </wp:positionH>
          <wp:positionV relativeFrom="paragraph">
            <wp:posOffset>-53340</wp:posOffset>
          </wp:positionV>
          <wp:extent cx="1367790" cy="631825"/>
          <wp:effectExtent l="0" t="0" r="381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_Region_Kalmar_län_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631825"/>
                  </a:xfrm>
                  <a:prstGeom prst="rect">
                    <a:avLst/>
                  </a:prstGeom>
                </pic:spPr>
              </pic:pic>
            </a:graphicData>
          </a:graphic>
        </wp:anchor>
      </w:drawing>
    </w:r>
  </w:p>
  <w:p w:rsidR="00322978" w:rsidRDefault="003229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78" w:rsidRPr="001D295A" w:rsidRDefault="00322978" w:rsidP="008C59EA">
    <w:pPr>
      <w:pStyle w:val="Sidhuvud"/>
      <w:tabs>
        <w:tab w:val="left" w:pos="5855"/>
      </w:tabs>
      <w:spacing w:after="80"/>
      <w:jc w:val="right"/>
      <w:rPr>
        <w:rFonts w:cs="Arial"/>
        <w:sz w:val="16"/>
        <w:szCs w:val="16"/>
      </w:rPr>
    </w:pPr>
    <w:r w:rsidRPr="001D295A">
      <w:rPr>
        <w:noProof/>
        <w:sz w:val="36"/>
        <w:szCs w:val="36"/>
      </w:rPr>
      <w:drawing>
        <wp:anchor distT="0" distB="0" distL="114300" distR="114300" simplePos="0" relativeHeight="251661312" behindDoc="0" locked="0" layoutInCell="1" allowOverlap="1" wp14:anchorId="61D16142" wp14:editId="388CF8CB">
          <wp:simplePos x="0" y="0"/>
          <wp:positionH relativeFrom="column">
            <wp:posOffset>75565</wp:posOffset>
          </wp:positionH>
          <wp:positionV relativeFrom="paragraph">
            <wp:posOffset>76200</wp:posOffset>
          </wp:positionV>
          <wp:extent cx="1368000" cy="631825"/>
          <wp:effectExtent l="0" t="0" r="381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_Region_Kalmar_län_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631825"/>
                  </a:xfrm>
                  <a:prstGeom prst="rect">
                    <a:avLst/>
                  </a:prstGeom>
                </pic:spPr>
              </pic:pic>
            </a:graphicData>
          </a:graphic>
        </wp:anchor>
      </w:drawing>
    </w:r>
    <w:r w:rsidRPr="001D295A">
      <w:rPr>
        <w:rFonts w:cs="Arial"/>
        <w:sz w:val="36"/>
        <w:szCs w:val="36"/>
      </w:rPr>
      <w:t>R</w:t>
    </w:r>
    <w:r>
      <w:rPr>
        <w:rFonts w:cs="Arial"/>
        <w:sz w:val="36"/>
        <w:szCs w:val="36"/>
      </w:rPr>
      <w:t>iktlinje</w:t>
    </w:r>
  </w:p>
  <w:p w:rsidR="00322978" w:rsidRPr="001D295A" w:rsidRDefault="00322978" w:rsidP="00C873BC">
    <w:pPr>
      <w:pStyle w:val="Sidhuvud"/>
      <w:tabs>
        <w:tab w:val="left" w:pos="5855"/>
      </w:tabs>
      <w:spacing w:after="80"/>
      <w:jc w:val="right"/>
      <w:rPr>
        <w:sz w:val="16"/>
        <w:szCs w:val="16"/>
      </w:rPr>
    </w:pPr>
    <w:r w:rsidRPr="001D295A">
      <w:rPr>
        <w:b/>
        <w:sz w:val="16"/>
        <w:szCs w:val="16"/>
      </w:rPr>
      <w:t>Dok-</w:t>
    </w:r>
    <w:r>
      <w:rPr>
        <w:b/>
        <w:sz w:val="16"/>
        <w:szCs w:val="16"/>
      </w:rPr>
      <w:t>ID</w:t>
    </w:r>
    <w:r w:rsidRPr="001D295A">
      <w:rPr>
        <w:b/>
        <w:sz w:val="16"/>
        <w:szCs w:val="16"/>
      </w:rPr>
      <w:t>:</w:t>
    </w:r>
    <w:r w:rsidRPr="001D295A">
      <w:rPr>
        <w:sz w:val="16"/>
        <w:szCs w:val="16"/>
      </w:rPr>
      <w:t xml:space="preserve"> </w:t>
    </w:r>
    <w:sdt>
      <w:sdtPr>
        <w:rPr>
          <w:sz w:val="16"/>
          <w:szCs w:val="16"/>
        </w:rPr>
        <w:alias w:val="Ange dokument-id om det finns, annars skriv streck (-)"/>
        <w:tag w:val="Dokument id"/>
        <w:id w:val="-1454639470"/>
        <w:dataBinding w:xpath="/Global_CreateDocument[1]/Index[1]" w:storeItemID="{CBE77B8A-BA79-4513-9A07-34997BDCD1AD}"/>
        <w:text/>
      </w:sdtPr>
      <w:sdtEndPr/>
      <w:sdtContent>
        <w:r w:rsidRPr="008749D3">
          <w:rPr>
            <w:sz w:val="16"/>
            <w:szCs w:val="16"/>
          </w:rPr>
          <w:t>Gränsdragningsdokument</w:t>
        </w:r>
      </w:sdtContent>
    </w:sdt>
  </w:p>
  <w:p w:rsidR="00322978" w:rsidRPr="001D295A" w:rsidRDefault="00322978" w:rsidP="00C873BC">
    <w:pPr>
      <w:pStyle w:val="Sidhuvud"/>
      <w:tabs>
        <w:tab w:val="left" w:pos="5855"/>
      </w:tabs>
      <w:spacing w:after="80"/>
      <w:jc w:val="right"/>
      <w:rPr>
        <w:sz w:val="16"/>
        <w:szCs w:val="16"/>
      </w:rPr>
    </w:pPr>
    <w:r w:rsidRPr="001D295A">
      <w:rPr>
        <w:b/>
        <w:sz w:val="16"/>
        <w:szCs w:val="16"/>
      </w:rPr>
      <w:t>Version:</w:t>
    </w:r>
    <w:r w:rsidRPr="001D295A">
      <w:rPr>
        <w:sz w:val="16"/>
        <w:szCs w:val="16"/>
      </w:rPr>
      <w:t xml:space="preserve"> </w:t>
    </w:r>
    <w:sdt>
      <w:sdtPr>
        <w:rPr>
          <w:sz w:val="16"/>
          <w:szCs w:val="16"/>
        </w:rPr>
        <w:alias w:val="Nummer för gällande version om det finns,annars skriv streck (-)"/>
        <w:tag w:val="Versionsnummer"/>
        <w:id w:val="1716081686"/>
        <w:dataBinding w:xpath="/Global_CreateDocument[1]/VersionNumber[1]" w:storeItemID="{CBE77B8A-BA79-4513-9A07-34997BDCD1AD}"/>
        <w:text/>
      </w:sdtPr>
      <w:sdtEndPr/>
      <w:sdtContent>
        <w:r w:rsidR="00AC07A7">
          <w:rPr>
            <w:sz w:val="16"/>
            <w:szCs w:val="16"/>
          </w:rPr>
          <w:t>1</w:t>
        </w:r>
      </w:sdtContent>
    </w:sdt>
  </w:p>
  <w:p w:rsidR="00322978" w:rsidRPr="001D295A" w:rsidRDefault="00322978" w:rsidP="00C873BC">
    <w:pPr>
      <w:pStyle w:val="Sidhuvud"/>
      <w:tabs>
        <w:tab w:val="left" w:pos="5855"/>
      </w:tabs>
      <w:spacing w:after="80"/>
      <w:jc w:val="right"/>
      <w:rPr>
        <w:sz w:val="16"/>
        <w:szCs w:val="16"/>
      </w:rPr>
    </w:pPr>
    <w:r w:rsidRPr="001D295A">
      <w:rPr>
        <w:b/>
        <w:sz w:val="16"/>
        <w:szCs w:val="16"/>
      </w:rPr>
      <w:t>Giltighetstid:</w:t>
    </w:r>
    <w:r w:rsidRPr="001D295A">
      <w:rPr>
        <w:sz w:val="16"/>
        <w:szCs w:val="16"/>
      </w:rPr>
      <w:t xml:space="preserve"> </w:t>
    </w:r>
    <w:sdt>
      <w:sdtPr>
        <w:rPr>
          <w:sz w:val="16"/>
          <w:szCs w:val="16"/>
        </w:rPr>
        <w:alias w:val="Datum för när denna version av dokumentet börjar gälla"/>
        <w:tag w:val="Godkänd från"/>
        <w:id w:val="1877352498"/>
        <w:dataBinding w:xpath="/Global_CreateDocument[1]/ApproveStartDate[1]" w:storeItemID="{CBE77B8A-BA79-4513-9A07-34997BDCD1AD}"/>
        <w:text/>
      </w:sdtPr>
      <w:sdtEndPr/>
      <w:sdtContent>
        <w:r w:rsidR="003D1379" w:rsidRPr="002B0FD8">
          <w:rPr>
            <w:sz w:val="16"/>
            <w:szCs w:val="16"/>
          </w:rPr>
          <w:t>2022-04-01</w:t>
        </w:r>
      </w:sdtContent>
    </w:sdt>
    <w:r w:rsidRPr="001D295A">
      <w:rPr>
        <w:sz w:val="16"/>
        <w:szCs w:val="16"/>
      </w:rPr>
      <w:t xml:space="preserve"> </w:t>
    </w:r>
    <w:r w:rsidR="00AC07A7">
      <w:rPr>
        <w:sz w:val="16"/>
        <w:szCs w:val="16"/>
      </w:rPr>
      <w:t>–</w:t>
    </w:r>
    <w:r w:rsidRPr="001D295A">
      <w:rPr>
        <w:sz w:val="16"/>
        <w:szCs w:val="16"/>
      </w:rPr>
      <w:t xml:space="preserve"> </w:t>
    </w:r>
    <w:r w:rsidR="00AC07A7">
      <w:rPr>
        <w:sz w:val="16"/>
        <w:szCs w:val="16"/>
      </w:rPr>
      <w:t>tillsvidare</w:t>
    </w:r>
  </w:p>
  <w:p w:rsidR="00322978" w:rsidRPr="001D295A" w:rsidRDefault="00322978" w:rsidP="00C873BC">
    <w:pPr>
      <w:pStyle w:val="Sidhuvud"/>
      <w:tabs>
        <w:tab w:val="left" w:pos="5855"/>
      </w:tabs>
      <w:spacing w:after="80"/>
      <w:jc w:val="right"/>
      <w:rPr>
        <w:sz w:val="16"/>
        <w:szCs w:val="16"/>
      </w:rPr>
    </w:pPr>
    <w:r>
      <w:rPr>
        <w:b/>
        <w:sz w:val="16"/>
        <w:szCs w:val="16"/>
      </w:rPr>
      <w:t>Handläggare</w:t>
    </w:r>
    <w:r w:rsidRPr="001D295A">
      <w:rPr>
        <w:b/>
        <w:sz w:val="16"/>
        <w:szCs w:val="16"/>
      </w:rPr>
      <w:t>:</w:t>
    </w:r>
    <w:r w:rsidRPr="001D295A">
      <w:rPr>
        <w:sz w:val="16"/>
        <w:szCs w:val="16"/>
      </w:rPr>
      <w:t xml:space="preserve"> </w:t>
    </w:r>
    <w:sdt>
      <w:sdtPr>
        <w:rPr>
          <w:sz w:val="16"/>
          <w:szCs w:val="16"/>
        </w:rPr>
        <w:alias w:val="Namn på person som ansvarar för att dokumentet revideras"/>
        <w:tag w:val="Handläggare"/>
        <w:id w:val="2087337596"/>
        <w:dataBinding w:xpath="/Global_CreateDocument[1]/Responsible.FullName[1]" w:storeItemID="{CBE77B8A-BA79-4513-9A07-34997BDCD1AD}"/>
        <w:text/>
      </w:sdtPr>
      <w:sdtEndPr/>
      <w:sdtContent>
        <w:r>
          <w:rPr>
            <w:sz w:val="16"/>
            <w:szCs w:val="16"/>
          </w:rPr>
          <w:t>Margareta Wargelius Anne-Lie Gustafsson</w:t>
        </w:r>
      </w:sdtContent>
    </w:sdt>
  </w:p>
  <w:p w:rsidR="00322978" w:rsidRPr="001D295A" w:rsidRDefault="00322978" w:rsidP="00DE3BAE">
    <w:pPr>
      <w:pStyle w:val="Sidhuvud"/>
      <w:tabs>
        <w:tab w:val="left" w:pos="5855"/>
      </w:tabs>
      <w:spacing w:after="80"/>
      <w:jc w:val="right"/>
      <w:rPr>
        <w:sz w:val="16"/>
        <w:szCs w:val="16"/>
      </w:rPr>
    </w:pPr>
    <w:r>
      <w:rPr>
        <w:b/>
        <w:sz w:val="16"/>
        <w:szCs w:val="16"/>
      </w:rPr>
      <w:t xml:space="preserve">Godkänd av: </w:t>
    </w:r>
    <w:sdt>
      <w:sdtPr>
        <w:rPr>
          <w:sz w:val="16"/>
          <w:szCs w:val="16"/>
        </w:rPr>
        <w:alias w:val="Namn, Titel"/>
        <w:tag w:val="Godkännare"/>
        <w:id w:val="890003181"/>
        <w:dataBinding w:xpath="/Global_CreateDocument[1]/Approvers[1]" w:storeItemID="{CBE77B8A-BA79-4513-9A07-34997BDCD1AD}"/>
        <w:text/>
      </w:sdtPr>
      <w:sdtEndPr/>
      <w:sdtContent>
        <w:r w:rsidR="00AC07A7">
          <w:rPr>
            <w:sz w:val="16"/>
            <w:szCs w:val="16"/>
          </w:rPr>
          <w:t xml:space="preserve">Sofia Hartz, </w:t>
        </w:r>
        <w:r w:rsidR="003D1379">
          <w:rPr>
            <w:sz w:val="16"/>
            <w:szCs w:val="16"/>
          </w:rPr>
          <w:t>Ulrika Rosenqvist</w:t>
        </w:r>
      </w:sdtContent>
    </w:sdt>
  </w:p>
  <w:p w:rsidR="00322978" w:rsidRPr="00C63E84" w:rsidRDefault="00322978" w:rsidP="00C873BC">
    <w:pPr>
      <w:pStyle w:val="Sidhuvud"/>
      <w:tabs>
        <w:tab w:val="left" w:pos="5855"/>
      </w:tabs>
      <w:spacing w:after="80"/>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372F9"/>
    <w:multiLevelType w:val="hybridMultilevel"/>
    <w:tmpl w:val="31641126"/>
    <w:lvl w:ilvl="0" w:tplc="0B729A9C">
      <w:start w:val="1"/>
      <w:numFmt w:val="bullet"/>
      <w:lvlText w:val=""/>
      <w:lvlJc w:val="righ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4079ED"/>
    <w:multiLevelType w:val="hybridMultilevel"/>
    <w:tmpl w:val="A3545D22"/>
    <w:lvl w:ilvl="0" w:tplc="0B729A9C">
      <w:start w:val="1"/>
      <w:numFmt w:val="bullet"/>
      <w:lvlText w:val=""/>
      <w:lvlJc w:val="righ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5346D1"/>
    <w:multiLevelType w:val="hybridMultilevel"/>
    <w:tmpl w:val="6E9CC51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5BF80E1F"/>
    <w:multiLevelType w:val="hybridMultilevel"/>
    <w:tmpl w:val="D46A8F50"/>
    <w:lvl w:ilvl="0" w:tplc="0B729A9C">
      <w:start w:val="1"/>
      <w:numFmt w:val="bullet"/>
      <w:lvlText w:val=""/>
      <w:lvlJc w:val="righ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37"/>
    <w:rsid w:val="00002F97"/>
    <w:rsid w:val="00006CCD"/>
    <w:rsid w:val="00013175"/>
    <w:rsid w:val="00014B79"/>
    <w:rsid w:val="00014DDD"/>
    <w:rsid w:val="00015B2E"/>
    <w:rsid w:val="0002156F"/>
    <w:rsid w:val="00024F55"/>
    <w:rsid w:val="0002561C"/>
    <w:rsid w:val="00031FB2"/>
    <w:rsid w:val="00034196"/>
    <w:rsid w:val="000351A2"/>
    <w:rsid w:val="000405D5"/>
    <w:rsid w:val="000419F6"/>
    <w:rsid w:val="000440CB"/>
    <w:rsid w:val="00050554"/>
    <w:rsid w:val="00051E91"/>
    <w:rsid w:val="00051E92"/>
    <w:rsid w:val="0006316E"/>
    <w:rsid w:val="00063C40"/>
    <w:rsid w:val="0007177F"/>
    <w:rsid w:val="00076FC7"/>
    <w:rsid w:val="000826C6"/>
    <w:rsid w:val="00087171"/>
    <w:rsid w:val="000909E3"/>
    <w:rsid w:val="00091B70"/>
    <w:rsid w:val="000A52DE"/>
    <w:rsid w:val="000A69B3"/>
    <w:rsid w:val="000A7979"/>
    <w:rsid w:val="000B1585"/>
    <w:rsid w:val="000B1EDB"/>
    <w:rsid w:val="000B7474"/>
    <w:rsid w:val="000D0A19"/>
    <w:rsid w:val="000D0D0B"/>
    <w:rsid w:val="000D2CA6"/>
    <w:rsid w:val="000D6B51"/>
    <w:rsid w:val="000D7D39"/>
    <w:rsid w:val="000E30DF"/>
    <w:rsid w:val="000E61EC"/>
    <w:rsid w:val="000E735F"/>
    <w:rsid w:val="000F0F75"/>
    <w:rsid w:val="000F1DD8"/>
    <w:rsid w:val="000F6179"/>
    <w:rsid w:val="00103E2A"/>
    <w:rsid w:val="00110617"/>
    <w:rsid w:val="0011177C"/>
    <w:rsid w:val="00116692"/>
    <w:rsid w:val="0012423A"/>
    <w:rsid w:val="00130C00"/>
    <w:rsid w:val="0013544D"/>
    <w:rsid w:val="001372B7"/>
    <w:rsid w:val="001406A9"/>
    <w:rsid w:val="00140BE7"/>
    <w:rsid w:val="00140E46"/>
    <w:rsid w:val="00141CE6"/>
    <w:rsid w:val="00144355"/>
    <w:rsid w:val="00146A96"/>
    <w:rsid w:val="0015387B"/>
    <w:rsid w:val="00154820"/>
    <w:rsid w:val="0016015D"/>
    <w:rsid w:val="00162201"/>
    <w:rsid w:val="00166F13"/>
    <w:rsid w:val="00174A84"/>
    <w:rsid w:val="0018780E"/>
    <w:rsid w:val="00190FA5"/>
    <w:rsid w:val="0019301A"/>
    <w:rsid w:val="00195558"/>
    <w:rsid w:val="001A2F0C"/>
    <w:rsid w:val="001A3B8C"/>
    <w:rsid w:val="001A4799"/>
    <w:rsid w:val="001B1BAF"/>
    <w:rsid w:val="001B4F5D"/>
    <w:rsid w:val="001B7B63"/>
    <w:rsid w:val="001C1881"/>
    <w:rsid w:val="001D0CB6"/>
    <w:rsid w:val="001D134A"/>
    <w:rsid w:val="001D1720"/>
    <w:rsid w:val="001D295A"/>
    <w:rsid w:val="001D2E34"/>
    <w:rsid w:val="001D3A9C"/>
    <w:rsid w:val="001D5380"/>
    <w:rsid w:val="001E00BF"/>
    <w:rsid w:val="001E1FF9"/>
    <w:rsid w:val="001F09FD"/>
    <w:rsid w:val="001F2965"/>
    <w:rsid w:val="001F5DEA"/>
    <w:rsid w:val="001F7C82"/>
    <w:rsid w:val="00202170"/>
    <w:rsid w:val="0020765B"/>
    <w:rsid w:val="00211457"/>
    <w:rsid w:val="00211BE8"/>
    <w:rsid w:val="002138CB"/>
    <w:rsid w:val="00214099"/>
    <w:rsid w:val="00214F2D"/>
    <w:rsid w:val="0022169F"/>
    <w:rsid w:val="002248E5"/>
    <w:rsid w:val="00225298"/>
    <w:rsid w:val="00226A79"/>
    <w:rsid w:val="00231783"/>
    <w:rsid w:val="00235B1F"/>
    <w:rsid w:val="002402CF"/>
    <w:rsid w:val="00241202"/>
    <w:rsid w:val="00243237"/>
    <w:rsid w:val="0025079F"/>
    <w:rsid w:val="0025249B"/>
    <w:rsid w:val="0025461D"/>
    <w:rsid w:val="00260549"/>
    <w:rsid w:val="00262474"/>
    <w:rsid w:val="00272C66"/>
    <w:rsid w:val="00275A2E"/>
    <w:rsid w:val="00275D30"/>
    <w:rsid w:val="00276C53"/>
    <w:rsid w:val="00277327"/>
    <w:rsid w:val="00282E72"/>
    <w:rsid w:val="00283F3D"/>
    <w:rsid w:val="00284103"/>
    <w:rsid w:val="00295AAC"/>
    <w:rsid w:val="002A056A"/>
    <w:rsid w:val="002A1E66"/>
    <w:rsid w:val="002A5CA3"/>
    <w:rsid w:val="002B0FD8"/>
    <w:rsid w:val="002B4054"/>
    <w:rsid w:val="002B77C0"/>
    <w:rsid w:val="002B7F14"/>
    <w:rsid w:val="002D0E10"/>
    <w:rsid w:val="002D659B"/>
    <w:rsid w:val="002E1276"/>
    <w:rsid w:val="002F2595"/>
    <w:rsid w:val="002F6BD2"/>
    <w:rsid w:val="002F7802"/>
    <w:rsid w:val="00304D59"/>
    <w:rsid w:val="00305E47"/>
    <w:rsid w:val="00307522"/>
    <w:rsid w:val="003110FF"/>
    <w:rsid w:val="0031520E"/>
    <w:rsid w:val="00322238"/>
    <w:rsid w:val="00322617"/>
    <w:rsid w:val="00322978"/>
    <w:rsid w:val="00323D8B"/>
    <w:rsid w:val="00325BC7"/>
    <w:rsid w:val="003324E9"/>
    <w:rsid w:val="00340128"/>
    <w:rsid w:val="003474B9"/>
    <w:rsid w:val="00354840"/>
    <w:rsid w:val="003614CF"/>
    <w:rsid w:val="00364257"/>
    <w:rsid w:val="003700FA"/>
    <w:rsid w:val="003753EC"/>
    <w:rsid w:val="00376CF6"/>
    <w:rsid w:val="00377F41"/>
    <w:rsid w:val="00380224"/>
    <w:rsid w:val="003821F8"/>
    <w:rsid w:val="003A341E"/>
    <w:rsid w:val="003A4851"/>
    <w:rsid w:val="003B0A27"/>
    <w:rsid w:val="003B1AF9"/>
    <w:rsid w:val="003B7662"/>
    <w:rsid w:val="003C0E5E"/>
    <w:rsid w:val="003C38EA"/>
    <w:rsid w:val="003C7301"/>
    <w:rsid w:val="003D1379"/>
    <w:rsid w:val="003D22A2"/>
    <w:rsid w:val="003D372B"/>
    <w:rsid w:val="003D50A9"/>
    <w:rsid w:val="003D579B"/>
    <w:rsid w:val="003D7011"/>
    <w:rsid w:val="003D7A96"/>
    <w:rsid w:val="003E02D0"/>
    <w:rsid w:val="003E0B67"/>
    <w:rsid w:val="003E0B7A"/>
    <w:rsid w:val="003F07D2"/>
    <w:rsid w:val="003F1FAD"/>
    <w:rsid w:val="004007B3"/>
    <w:rsid w:val="00407631"/>
    <w:rsid w:val="00410AFB"/>
    <w:rsid w:val="004117D8"/>
    <w:rsid w:val="00416C4B"/>
    <w:rsid w:val="00416DF2"/>
    <w:rsid w:val="00417526"/>
    <w:rsid w:val="00417FAE"/>
    <w:rsid w:val="00420971"/>
    <w:rsid w:val="00423A87"/>
    <w:rsid w:val="00432F41"/>
    <w:rsid w:val="00447018"/>
    <w:rsid w:val="00447909"/>
    <w:rsid w:val="00453C8C"/>
    <w:rsid w:val="00454262"/>
    <w:rsid w:val="00454547"/>
    <w:rsid w:val="00454857"/>
    <w:rsid w:val="00460EFC"/>
    <w:rsid w:val="0046305E"/>
    <w:rsid w:val="00463608"/>
    <w:rsid w:val="00463E37"/>
    <w:rsid w:val="00464B4D"/>
    <w:rsid w:val="0046591D"/>
    <w:rsid w:val="004664B2"/>
    <w:rsid w:val="00470AA0"/>
    <w:rsid w:val="00474B8B"/>
    <w:rsid w:val="00481731"/>
    <w:rsid w:val="00483ECE"/>
    <w:rsid w:val="004869B4"/>
    <w:rsid w:val="00487417"/>
    <w:rsid w:val="00490DEF"/>
    <w:rsid w:val="00493617"/>
    <w:rsid w:val="004A79F9"/>
    <w:rsid w:val="004B2B95"/>
    <w:rsid w:val="004C0ABC"/>
    <w:rsid w:val="004C1030"/>
    <w:rsid w:val="004C159D"/>
    <w:rsid w:val="004C4D39"/>
    <w:rsid w:val="004C5B7D"/>
    <w:rsid w:val="004C5F2E"/>
    <w:rsid w:val="004C61AC"/>
    <w:rsid w:val="004D2929"/>
    <w:rsid w:val="004D64F1"/>
    <w:rsid w:val="004D73F0"/>
    <w:rsid w:val="004E2449"/>
    <w:rsid w:val="004E2D93"/>
    <w:rsid w:val="004E5153"/>
    <w:rsid w:val="004E7383"/>
    <w:rsid w:val="004E7BB1"/>
    <w:rsid w:val="0050205F"/>
    <w:rsid w:val="00506406"/>
    <w:rsid w:val="005133D5"/>
    <w:rsid w:val="005156CA"/>
    <w:rsid w:val="005245B4"/>
    <w:rsid w:val="005266B8"/>
    <w:rsid w:val="00533669"/>
    <w:rsid w:val="00545F8B"/>
    <w:rsid w:val="00551532"/>
    <w:rsid w:val="00557FA8"/>
    <w:rsid w:val="00560CA1"/>
    <w:rsid w:val="0056453A"/>
    <w:rsid w:val="00566224"/>
    <w:rsid w:val="00576E99"/>
    <w:rsid w:val="005828E1"/>
    <w:rsid w:val="00583997"/>
    <w:rsid w:val="00590A25"/>
    <w:rsid w:val="0059246F"/>
    <w:rsid w:val="00593AB9"/>
    <w:rsid w:val="005944C0"/>
    <w:rsid w:val="005A01C7"/>
    <w:rsid w:val="005A3A4F"/>
    <w:rsid w:val="005B3592"/>
    <w:rsid w:val="005C432E"/>
    <w:rsid w:val="005C62C9"/>
    <w:rsid w:val="005C7309"/>
    <w:rsid w:val="005D6783"/>
    <w:rsid w:val="005D71FE"/>
    <w:rsid w:val="005E1C3A"/>
    <w:rsid w:val="005E4850"/>
    <w:rsid w:val="005F15E2"/>
    <w:rsid w:val="005F1EC1"/>
    <w:rsid w:val="005F33C1"/>
    <w:rsid w:val="005F67BB"/>
    <w:rsid w:val="006021E0"/>
    <w:rsid w:val="00603CE7"/>
    <w:rsid w:val="00604D23"/>
    <w:rsid w:val="0060601C"/>
    <w:rsid w:val="0060644E"/>
    <w:rsid w:val="00612409"/>
    <w:rsid w:val="00615B5B"/>
    <w:rsid w:val="00617456"/>
    <w:rsid w:val="006212BB"/>
    <w:rsid w:val="00621BF3"/>
    <w:rsid w:val="006324FE"/>
    <w:rsid w:val="00633B15"/>
    <w:rsid w:val="00636511"/>
    <w:rsid w:val="006425ED"/>
    <w:rsid w:val="00643A34"/>
    <w:rsid w:val="00645C56"/>
    <w:rsid w:val="0065399A"/>
    <w:rsid w:val="00655B8F"/>
    <w:rsid w:val="00657270"/>
    <w:rsid w:val="006644F5"/>
    <w:rsid w:val="00664D30"/>
    <w:rsid w:val="00664F24"/>
    <w:rsid w:val="0066538B"/>
    <w:rsid w:val="006666AF"/>
    <w:rsid w:val="00677250"/>
    <w:rsid w:val="00677A53"/>
    <w:rsid w:val="00682D5F"/>
    <w:rsid w:val="00684555"/>
    <w:rsid w:val="006A069C"/>
    <w:rsid w:val="006A3C9E"/>
    <w:rsid w:val="006A613C"/>
    <w:rsid w:val="006A62CB"/>
    <w:rsid w:val="006C2716"/>
    <w:rsid w:val="006C6321"/>
    <w:rsid w:val="006C6D70"/>
    <w:rsid w:val="006C77C0"/>
    <w:rsid w:val="006D2D28"/>
    <w:rsid w:val="006E177E"/>
    <w:rsid w:val="006E3553"/>
    <w:rsid w:val="006E6473"/>
    <w:rsid w:val="006F1359"/>
    <w:rsid w:val="006F4A11"/>
    <w:rsid w:val="006F79E6"/>
    <w:rsid w:val="0070332C"/>
    <w:rsid w:val="00704E75"/>
    <w:rsid w:val="007079F6"/>
    <w:rsid w:val="00715B5F"/>
    <w:rsid w:val="00723564"/>
    <w:rsid w:val="00725451"/>
    <w:rsid w:val="00734407"/>
    <w:rsid w:val="0073505B"/>
    <w:rsid w:val="0074120E"/>
    <w:rsid w:val="00750E78"/>
    <w:rsid w:val="00760535"/>
    <w:rsid w:val="00763A80"/>
    <w:rsid w:val="007651F0"/>
    <w:rsid w:val="00765591"/>
    <w:rsid w:val="00770E85"/>
    <w:rsid w:val="00773153"/>
    <w:rsid w:val="00774BC5"/>
    <w:rsid w:val="007754D6"/>
    <w:rsid w:val="0078080E"/>
    <w:rsid w:val="007809DA"/>
    <w:rsid w:val="00782779"/>
    <w:rsid w:val="00783F8D"/>
    <w:rsid w:val="007846A9"/>
    <w:rsid w:val="007907DA"/>
    <w:rsid w:val="00794AFE"/>
    <w:rsid w:val="00796932"/>
    <w:rsid w:val="00797267"/>
    <w:rsid w:val="007A021C"/>
    <w:rsid w:val="007A29F7"/>
    <w:rsid w:val="007A34B3"/>
    <w:rsid w:val="007A3861"/>
    <w:rsid w:val="007A43E4"/>
    <w:rsid w:val="007B06DF"/>
    <w:rsid w:val="007B7533"/>
    <w:rsid w:val="007C1FAC"/>
    <w:rsid w:val="007C2055"/>
    <w:rsid w:val="007C49A2"/>
    <w:rsid w:val="007C7EC6"/>
    <w:rsid w:val="007D7653"/>
    <w:rsid w:val="007E1C94"/>
    <w:rsid w:val="007F2F57"/>
    <w:rsid w:val="007F79A3"/>
    <w:rsid w:val="008049F5"/>
    <w:rsid w:val="00807BEE"/>
    <w:rsid w:val="008149C5"/>
    <w:rsid w:val="00817087"/>
    <w:rsid w:val="00821B3D"/>
    <w:rsid w:val="008220D8"/>
    <w:rsid w:val="00825DB2"/>
    <w:rsid w:val="00831361"/>
    <w:rsid w:val="00831471"/>
    <w:rsid w:val="008331D9"/>
    <w:rsid w:val="00840589"/>
    <w:rsid w:val="008465C5"/>
    <w:rsid w:val="00852145"/>
    <w:rsid w:val="00852D8A"/>
    <w:rsid w:val="00854A35"/>
    <w:rsid w:val="0086194D"/>
    <w:rsid w:val="0086279E"/>
    <w:rsid w:val="00862BD9"/>
    <w:rsid w:val="0086433C"/>
    <w:rsid w:val="00865CB4"/>
    <w:rsid w:val="0086656F"/>
    <w:rsid w:val="00866E1E"/>
    <w:rsid w:val="008674F1"/>
    <w:rsid w:val="008749D3"/>
    <w:rsid w:val="008762E6"/>
    <w:rsid w:val="00876EF3"/>
    <w:rsid w:val="00881588"/>
    <w:rsid w:val="00882DDC"/>
    <w:rsid w:val="0088796D"/>
    <w:rsid w:val="0089207A"/>
    <w:rsid w:val="00893AA7"/>
    <w:rsid w:val="00897EAB"/>
    <w:rsid w:val="008A0353"/>
    <w:rsid w:val="008B0C18"/>
    <w:rsid w:val="008B1B54"/>
    <w:rsid w:val="008B5062"/>
    <w:rsid w:val="008C2973"/>
    <w:rsid w:val="008C415A"/>
    <w:rsid w:val="008C59EA"/>
    <w:rsid w:val="008D19DB"/>
    <w:rsid w:val="008D1DDE"/>
    <w:rsid w:val="008D220D"/>
    <w:rsid w:val="008D62E1"/>
    <w:rsid w:val="008E3228"/>
    <w:rsid w:val="008E35AD"/>
    <w:rsid w:val="008E5FFA"/>
    <w:rsid w:val="008E6DEC"/>
    <w:rsid w:val="008F1166"/>
    <w:rsid w:val="008F4496"/>
    <w:rsid w:val="008F45E7"/>
    <w:rsid w:val="008F7822"/>
    <w:rsid w:val="0090019A"/>
    <w:rsid w:val="00900D0C"/>
    <w:rsid w:val="00912361"/>
    <w:rsid w:val="0091596C"/>
    <w:rsid w:val="00915B61"/>
    <w:rsid w:val="00916ECC"/>
    <w:rsid w:val="00917A48"/>
    <w:rsid w:val="00922571"/>
    <w:rsid w:val="00931D5D"/>
    <w:rsid w:val="0093718A"/>
    <w:rsid w:val="009374BA"/>
    <w:rsid w:val="009437B3"/>
    <w:rsid w:val="00946D98"/>
    <w:rsid w:val="00955360"/>
    <w:rsid w:val="00960518"/>
    <w:rsid w:val="00965E90"/>
    <w:rsid w:val="00974393"/>
    <w:rsid w:val="00985503"/>
    <w:rsid w:val="0098594E"/>
    <w:rsid w:val="00986438"/>
    <w:rsid w:val="00992417"/>
    <w:rsid w:val="009931D0"/>
    <w:rsid w:val="00994B6B"/>
    <w:rsid w:val="00995DCA"/>
    <w:rsid w:val="009A2CA7"/>
    <w:rsid w:val="009A5514"/>
    <w:rsid w:val="009B44D7"/>
    <w:rsid w:val="009B5777"/>
    <w:rsid w:val="009B6208"/>
    <w:rsid w:val="009B67E9"/>
    <w:rsid w:val="009B7FE2"/>
    <w:rsid w:val="009C6D92"/>
    <w:rsid w:val="009E3B63"/>
    <w:rsid w:val="009E408C"/>
    <w:rsid w:val="009E5CA7"/>
    <w:rsid w:val="009E5EAC"/>
    <w:rsid w:val="009E6AD0"/>
    <w:rsid w:val="009F0E6D"/>
    <w:rsid w:val="009F3608"/>
    <w:rsid w:val="009F4481"/>
    <w:rsid w:val="009F72D2"/>
    <w:rsid w:val="009F7F01"/>
    <w:rsid w:val="00A11374"/>
    <w:rsid w:val="00A13F1C"/>
    <w:rsid w:val="00A16800"/>
    <w:rsid w:val="00A24866"/>
    <w:rsid w:val="00A313B0"/>
    <w:rsid w:val="00A36AF7"/>
    <w:rsid w:val="00A4100B"/>
    <w:rsid w:val="00A41311"/>
    <w:rsid w:val="00A422A3"/>
    <w:rsid w:val="00A42562"/>
    <w:rsid w:val="00A42771"/>
    <w:rsid w:val="00A44CBF"/>
    <w:rsid w:val="00A53F9D"/>
    <w:rsid w:val="00A57CEF"/>
    <w:rsid w:val="00A62323"/>
    <w:rsid w:val="00A65BCD"/>
    <w:rsid w:val="00A7196A"/>
    <w:rsid w:val="00A75B58"/>
    <w:rsid w:val="00A85E46"/>
    <w:rsid w:val="00A8760D"/>
    <w:rsid w:val="00A94FA9"/>
    <w:rsid w:val="00A96BC0"/>
    <w:rsid w:val="00A977A2"/>
    <w:rsid w:val="00A97B32"/>
    <w:rsid w:val="00AA02C4"/>
    <w:rsid w:val="00AA25F3"/>
    <w:rsid w:val="00AA3CCF"/>
    <w:rsid w:val="00AA6784"/>
    <w:rsid w:val="00AB2A90"/>
    <w:rsid w:val="00AB5920"/>
    <w:rsid w:val="00AC07A7"/>
    <w:rsid w:val="00AC1557"/>
    <w:rsid w:val="00AC38D9"/>
    <w:rsid w:val="00AC623B"/>
    <w:rsid w:val="00AD2DBE"/>
    <w:rsid w:val="00AD5D1C"/>
    <w:rsid w:val="00AD63DE"/>
    <w:rsid w:val="00AF4769"/>
    <w:rsid w:val="00AF6DF3"/>
    <w:rsid w:val="00B00D9A"/>
    <w:rsid w:val="00B03252"/>
    <w:rsid w:val="00B0478D"/>
    <w:rsid w:val="00B065A3"/>
    <w:rsid w:val="00B1033D"/>
    <w:rsid w:val="00B10994"/>
    <w:rsid w:val="00B10B57"/>
    <w:rsid w:val="00B16BDF"/>
    <w:rsid w:val="00B16E59"/>
    <w:rsid w:val="00B23E1D"/>
    <w:rsid w:val="00B26877"/>
    <w:rsid w:val="00B26C84"/>
    <w:rsid w:val="00B274E6"/>
    <w:rsid w:val="00B30042"/>
    <w:rsid w:val="00B313E6"/>
    <w:rsid w:val="00B3209B"/>
    <w:rsid w:val="00B37B1C"/>
    <w:rsid w:val="00B444F2"/>
    <w:rsid w:val="00B44A8B"/>
    <w:rsid w:val="00B45751"/>
    <w:rsid w:val="00B50245"/>
    <w:rsid w:val="00B5140A"/>
    <w:rsid w:val="00B5399B"/>
    <w:rsid w:val="00B53BAF"/>
    <w:rsid w:val="00B561FE"/>
    <w:rsid w:val="00B5708E"/>
    <w:rsid w:val="00B635DC"/>
    <w:rsid w:val="00B65193"/>
    <w:rsid w:val="00B67C4E"/>
    <w:rsid w:val="00B71E10"/>
    <w:rsid w:val="00B75F08"/>
    <w:rsid w:val="00B8457B"/>
    <w:rsid w:val="00B875CA"/>
    <w:rsid w:val="00B87BB7"/>
    <w:rsid w:val="00B93739"/>
    <w:rsid w:val="00B94948"/>
    <w:rsid w:val="00B9772A"/>
    <w:rsid w:val="00BA2FA4"/>
    <w:rsid w:val="00BA3629"/>
    <w:rsid w:val="00BA72FC"/>
    <w:rsid w:val="00BB5204"/>
    <w:rsid w:val="00BB7F9F"/>
    <w:rsid w:val="00BC020C"/>
    <w:rsid w:val="00BC1739"/>
    <w:rsid w:val="00BC29FF"/>
    <w:rsid w:val="00BC47E4"/>
    <w:rsid w:val="00BC767B"/>
    <w:rsid w:val="00BD0431"/>
    <w:rsid w:val="00BD4B87"/>
    <w:rsid w:val="00BE2D08"/>
    <w:rsid w:val="00BF36EA"/>
    <w:rsid w:val="00BF7950"/>
    <w:rsid w:val="00C02435"/>
    <w:rsid w:val="00C05708"/>
    <w:rsid w:val="00C11ABA"/>
    <w:rsid w:val="00C129F1"/>
    <w:rsid w:val="00C1739A"/>
    <w:rsid w:val="00C17DC4"/>
    <w:rsid w:val="00C20ED3"/>
    <w:rsid w:val="00C277C2"/>
    <w:rsid w:val="00C34837"/>
    <w:rsid w:val="00C3764E"/>
    <w:rsid w:val="00C44243"/>
    <w:rsid w:val="00C442DB"/>
    <w:rsid w:val="00C449B9"/>
    <w:rsid w:val="00C470A9"/>
    <w:rsid w:val="00C502B6"/>
    <w:rsid w:val="00C506C0"/>
    <w:rsid w:val="00C50F42"/>
    <w:rsid w:val="00C53C7D"/>
    <w:rsid w:val="00C54536"/>
    <w:rsid w:val="00C55C4D"/>
    <w:rsid w:val="00C56031"/>
    <w:rsid w:val="00C5772D"/>
    <w:rsid w:val="00C63B59"/>
    <w:rsid w:val="00C63E84"/>
    <w:rsid w:val="00C65AD2"/>
    <w:rsid w:val="00C66A33"/>
    <w:rsid w:val="00C6731E"/>
    <w:rsid w:val="00C67D39"/>
    <w:rsid w:val="00C7060B"/>
    <w:rsid w:val="00C7131F"/>
    <w:rsid w:val="00C71919"/>
    <w:rsid w:val="00C7731F"/>
    <w:rsid w:val="00C86C24"/>
    <w:rsid w:val="00C86C96"/>
    <w:rsid w:val="00C873BC"/>
    <w:rsid w:val="00C9169A"/>
    <w:rsid w:val="00C92216"/>
    <w:rsid w:val="00C924D1"/>
    <w:rsid w:val="00C954E9"/>
    <w:rsid w:val="00C9715F"/>
    <w:rsid w:val="00CA00DD"/>
    <w:rsid w:val="00CA5B73"/>
    <w:rsid w:val="00CB41D6"/>
    <w:rsid w:val="00CB6E71"/>
    <w:rsid w:val="00CC0701"/>
    <w:rsid w:val="00CC224C"/>
    <w:rsid w:val="00CC43E2"/>
    <w:rsid w:val="00CD7F64"/>
    <w:rsid w:val="00CE079C"/>
    <w:rsid w:val="00CE7953"/>
    <w:rsid w:val="00CF0267"/>
    <w:rsid w:val="00CF11BB"/>
    <w:rsid w:val="00CF234B"/>
    <w:rsid w:val="00CF323A"/>
    <w:rsid w:val="00D02E85"/>
    <w:rsid w:val="00D05979"/>
    <w:rsid w:val="00D121A6"/>
    <w:rsid w:val="00D13D1C"/>
    <w:rsid w:val="00D16F25"/>
    <w:rsid w:val="00D20FF0"/>
    <w:rsid w:val="00D21115"/>
    <w:rsid w:val="00D2138E"/>
    <w:rsid w:val="00D22D58"/>
    <w:rsid w:val="00D275BE"/>
    <w:rsid w:val="00D317AC"/>
    <w:rsid w:val="00D31B69"/>
    <w:rsid w:val="00D3327D"/>
    <w:rsid w:val="00D42F47"/>
    <w:rsid w:val="00D52571"/>
    <w:rsid w:val="00D544EC"/>
    <w:rsid w:val="00D56CEC"/>
    <w:rsid w:val="00D6121A"/>
    <w:rsid w:val="00D62539"/>
    <w:rsid w:val="00D720D3"/>
    <w:rsid w:val="00D72136"/>
    <w:rsid w:val="00D8403C"/>
    <w:rsid w:val="00D91AE3"/>
    <w:rsid w:val="00D91FA0"/>
    <w:rsid w:val="00DA70B0"/>
    <w:rsid w:val="00DC199D"/>
    <w:rsid w:val="00DC30B8"/>
    <w:rsid w:val="00DC4F5C"/>
    <w:rsid w:val="00DD187E"/>
    <w:rsid w:val="00DD4F65"/>
    <w:rsid w:val="00DD6AC8"/>
    <w:rsid w:val="00DD7128"/>
    <w:rsid w:val="00DE0EB8"/>
    <w:rsid w:val="00DE378C"/>
    <w:rsid w:val="00DE3BAE"/>
    <w:rsid w:val="00DE5040"/>
    <w:rsid w:val="00DE53AE"/>
    <w:rsid w:val="00DE6688"/>
    <w:rsid w:val="00DF34B6"/>
    <w:rsid w:val="00DF50BA"/>
    <w:rsid w:val="00E02098"/>
    <w:rsid w:val="00E0322F"/>
    <w:rsid w:val="00E04420"/>
    <w:rsid w:val="00E04D73"/>
    <w:rsid w:val="00E17121"/>
    <w:rsid w:val="00E308D5"/>
    <w:rsid w:val="00E354B7"/>
    <w:rsid w:val="00E44CEC"/>
    <w:rsid w:val="00E45643"/>
    <w:rsid w:val="00E50495"/>
    <w:rsid w:val="00E51E5C"/>
    <w:rsid w:val="00E65107"/>
    <w:rsid w:val="00E71D34"/>
    <w:rsid w:val="00E913FD"/>
    <w:rsid w:val="00E920AB"/>
    <w:rsid w:val="00EA7F96"/>
    <w:rsid w:val="00EB0398"/>
    <w:rsid w:val="00EC001A"/>
    <w:rsid w:val="00EC345F"/>
    <w:rsid w:val="00ED0339"/>
    <w:rsid w:val="00ED6AAD"/>
    <w:rsid w:val="00ED7A18"/>
    <w:rsid w:val="00EE0661"/>
    <w:rsid w:val="00EF0061"/>
    <w:rsid w:val="00EF5E50"/>
    <w:rsid w:val="00F04174"/>
    <w:rsid w:val="00F047DE"/>
    <w:rsid w:val="00F04D07"/>
    <w:rsid w:val="00F04E8A"/>
    <w:rsid w:val="00F079DF"/>
    <w:rsid w:val="00F07E79"/>
    <w:rsid w:val="00F134EB"/>
    <w:rsid w:val="00F13E4E"/>
    <w:rsid w:val="00F21B4A"/>
    <w:rsid w:val="00F24A9B"/>
    <w:rsid w:val="00F26D10"/>
    <w:rsid w:val="00F27E8F"/>
    <w:rsid w:val="00F303DF"/>
    <w:rsid w:val="00F33E6F"/>
    <w:rsid w:val="00F33F03"/>
    <w:rsid w:val="00F36EA5"/>
    <w:rsid w:val="00F36EDA"/>
    <w:rsid w:val="00F429FD"/>
    <w:rsid w:val="00F43E94"/>
    <w:rsid w:val="00F43F8C"/>
    <w:rsid w:val="00F47051"/>
    <w:rsid w:val="00F53BA3"/>
    <w:rsid w:val="00F5634C"/>
    <w:rsid w:val="00F56964"/>
    <w:rsid w:val="00F57B58"/>
    <w:rsid w:val="00F57E1A"/>
    <w:rsid w:val="00F6718B"/>
    <w:rsid w:val="00F72167"/>
    <w:rsid w:val="00F726FC"/>
    <w:rsid w:val="00F753E6"/>
    <w:rsid w:val="00F759FD"/>
    <w:rsid w:val="00F81026"/>
    <w:rsid w:val="00F8332B"/>
    <w:rsid w:val="00F845DF"/>
    <w:rsid w:val="00F877BE"/>
    <w:rsid w:val="00F906FF"/>
    <w:rsid w:val="00F93C70"/>
    <w:rsid w:val="00F93D1F"/>
    <w:rsid w:val="00F94257"/>
    <w:rsid w:val="00F955F6"/>
    <w:rsid w:val="00F95CA3"/>
    <w:rsid w:val="00FA7C4B"/>
    <w:rsid w:val="00FA7D91"/>
    <w:rsid w:val="00FB174D"/>
    <w:rsid w:val="00FB4405"/>
    <w:rsid w:val="00FC6C8A"/>
    <w:rsid w:val="00FD4A66"/>
    <w:rsid w:val="00FD63D4"/>
    <w:rsid w:val="00FD6609"/>
    <w:rsid w:val="00FD6A0B"/>
    <w:rsid w:val="00FD6D33"/>
    <w:rsid w:val="00FE374E"/>
    <w:rsid w:val="00FE71AB"/>
    <w:rsid w:val="00FF7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D37EA-C569-446E-BD2F-71BCBDD0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A2"/>
    <w:pPr>
      <w:spacing w:after="12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F43F8C"/>
    <w:pPr>
      <w:keepNext/>
      <w:keepLines/>
      <w:spacing w:before="480"/>
      <w:jc w:val="center"/>
      <w:outlineLvl w:val="0"/>
    </w:pPr>
    <w:rPr>
      <w:rFonts w:ascii="Arial" w:eastAsiaTheme="majorEastAsia" w:hAnsi="Arial" w:cstheme="majorBidi"/>
      <w:b/>
      <w:bCs/>
      <w:color w:val="000000" w:themeColor="text1"/>
      <w:sz w:val="28"/>
      <w:szCs w:val="28"/>
    </w:rPr>
  </w:style>
  <w:style w:type="paragraph" w:styleId="Rubrik2">
    <w:name w:val="heading 2"/>
    <w:basedOn w:val="Normal"/>
    <w:next w:val="Normal"/>
    <w:link w:val="Rubrik2Char"/>
    <w:uiPriority w:val="9"/>
    <w:unhideWhenUsed/>
    <w:qFormat/>
    <w:rsid w:val="003F07D2"/>
    <w:pPr>
      <w:keepNext/>
      <w:keepLines/>
      <w:spacing w:before="240" w:after="60"/>
      <w:outlineLvl w:val="1"/>
    </w:pPr>
    <w:rPr>
      <w:rFonts w:ascii="Arial" w:eastAsiaTheme="majorEastAsia" w:hAnsi="Arial" w:cstheme="majorBidi"/>
      <w:b/>
      <w:bCs/>
      <w:color w:val="000000" w:themeColor="text1"/>
      <w:szCs w:val="26"/>
    </w:rPr>
  </w:style>
  <w:style w:type="paragraph" w:styleId="Rubrik3">
    <w:name w:val="heading 3"/>
    <w:basedOn w:val="Normal"/>
    <w:next w:val="Normal"/>
    <w:link w:val="Rubrik3Char"/>
    <w:uiPriority w:val="9"/>
    <w:unhideWhenUsed/>
    <w:qFormat/>
    <w:rsid w:val="003F07D2"/>
    <w:pPr>
      <w:keepNext/>
      <w:keepLines/>
      <w:spacing w:before="180" w:after="60"/>
      <w:outlineLvl w:val="2"/>
    </w:pPr>
    <w:rPr>
      <w:rFonts w:ascii="Arial" w:eastAsiaTheme="majorEastAsia" w:hAnsi="Arial" w:cstheme="majorBidi"/>
      <w:color w:val="000000" w:themeColor="text1"/>
      <w:sz w:val="22"/>
      <w:szCs w:val="24"/>
    </w:rPr>
  </w:style>
  <w:style w:type="paragraph" w:styleId="Rubrik4">
    <w:name w:val="heading 4"/>
    <w:basedOn w:val="Normal"/>
    <w:next w:val="Normal"/>
    <w:link w:val="Rubrik4Char"/>
    <w:uiPriority w:val="9"/>
    <w:unhideWhenUsed/>
    <w:qFormat/>
    <w:rsid w:val="003F07D2"/>
    <w:pPr>
      <w:keepNext/>
      <w:keepLines/>
      <w:spacing w:before="120"/>
      <w:outlineLvl w:val="3"/>
    </w:pPr>
    <w:rPr>
      <w:rFonts w:eastAsiaTheme="majorEastAsia" w:cstheme="majorBidi"/>
      <w:b/>
      <w:iCs/>
    </w:rPr>
  </w:style>
  <w:style w:type="paragraph" w:styleId="Rubrik5">
    <w:name w:val="heading 5"/>
    <w:aliases w:val="Tabellinnehåll"/>
    <w:basedOn w:val="Normal"/>
    <w:next w:val="Normal"/>
    <w:link w:val="Rubrik5Char"/>
    <w:autoRedefine/>
    <w:uiPriority w:val="9"/>
    <w:unhideWhenUsed/>
    <w:qFormat/>
    <w:rsid w:val="0025079F"/>
    <w:pPr>
      <w:keepNext/>
      <w:keepLines/>
      <w:spacing w:before="40"/>
      <w:outlineLvl w:val="4"/>
    </w:pPr>
    <w:rPr>
      <w:rFonts w:ascii="Arial" w:eastAsiaTheme="majorEastAsia" w:hAnsi="Arial" w:cstheme="majorBidi"/>
      <w:sz w:val="20"/>
    </w:rPr>
  </w:style>
  <w:style w:type="paragraph" w:styleId="Rubrik6">
    <w:name w:val="heading 6"/>
    <w:aliases w:val="Tabellrubrik"/>
    <w:basedOn w:val="Normal"/>
    <w:next w:val="Normal"/>
    <w:link w:val="Rubrik6Char"/>
    <w:uiPriority w:val="9"/>
    <w:unhideWhenUsed/>
    <w:qFormat/>
    <w:rsid w:val="003D22A2"/>
    <w:pPr>
      <w:keepNext/>
      <w:keepLines/>
      <w:spacing w:before="40"/>
      <w:outlineLvl w:val="5"/>
    </w:pPr>
    <w:rPr>
      <w:rFonts w:ascii="Arial" w:eastAsiaTheme="majorEastAsia" w:hAnsi="Arial" w:cstheme="majorBidi"/>
      <w:b/>
      <w:color w:val="365F91" w:themeColor="accent1" w:themeShade="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F33C1"/>
    <w:pPr>
      <w:tabs>
        <w:tab w:val="center" w:pos="4536"/>
        <w:tab w:val="right" w:pos="9072"/>
      </w:tabs>
    </w:pPr>
    <w:rPr>
      <w:rFonts w:ascii="Arial" w:hAnsi="Arial"/>
    </w:rPr>
  </w:style>
  <w:style w:type="character" w:customStyle="1" w:styleId="SidhuvudChar">
    <w:name w:val="Sidhuvud Char"/>
    <w:basedOn w:val="Standardstycketeckensnitt"/>
    <w:link w:val="Sidhuvud"/>
    <w:rsid w:val="005F33C1"/>
    <w:rPr>
      <w:rFonts w:ascii="Arial" w:eastAsia="Times New Roman" w:hAnsi="Arial" w:cs="Times New Roman"/>
      <w:sz w:val="24"/>
      <w:szCs w:val="20"/>
      <w:lang w:eastAsia="sv-SE"/>
    </w:rPr>
  </w:style>
  <w:style w:type="character" w:styleId="Sidnummer">
    <w:name w:val="page number"/>
    <w:basedOn w:val="Standardstycketeckensnitt"/>
    <w:rsid w:val="005F33C1"/>
  </w:style>
  <w:style w:type="paragraph" w:styleId="Ballongtext">
    <w:name w:val="Balloon Text"/>
    <w:basedOn w:val="Normal"/>
    <w:link w:val="BallongtextChar"/>
    <w:uiPriority w:val="99"/>
    <w:semiHidden/>
    <w:unhideWhenUsed/>
    <w:rsid w:val="005F33C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33C1"/>
    <w:rPr>
      <w:rFonts w:ascii="Tahoma" w:eastAsia="Times New Roman" w:hAnsi="Tahoma" w:cs="Tahoma"/>
      <w:sz w:val="16"/>
      <w:szCs w:val="16"/>
      <w:lang w:eastAsia="sv-SE"/>
    </w:rPr>
  </w:style>
  <w:style w:type="paragraph" w:styleId="Sidfot">
    <w:name w:val="footer"/>
    <w:basedOn w:val="Normal"/>
    <w:link w:val="SidfotChar"/>
    <w:uiPriority w:val="99"/>
    <w:unhideWhenUsed/>
    <w:rsid w:val="005F33C1"/>
    <w:pPr>
      <w:tabs>
        <w:tab w:val="center" w:pos="4536"/>
        <w:tab w:val="right" w:pos="9072"/>
      </w:tabs>
    </w:pPr>
  </w:style>
  <w:style w:type="character" w:customStyle="1" w:styleId="SidfotChar">
    <w:name w:val="Sidfot Char"/>
    <w:basedOn w:val="Standardstycketeckensnitt"/>
    <w:link w:val="Sidfot"/>
    <w:uiPriority w:val="99"/>
    <w:rsid w:val="005F33C1"/>
    <w:rPr>
      <w:rFonts w:ascii="Times New Roman" w:eastAsia="Times New Roman" w:hAnsi="Times New Roman" w:cs="Times New Roman"/>
      <w:sz w:val="20"/>
      <w:szCs w:val="20"/>
      <w:lang w:eastAsia="sv-SE"/>
    </w:rPr>
  </w:style>
  <w:style w:type="character" w:customStyle="1" w:styleId="Rubrik2Char">
    <w:name w:val="Rubrik 2 Char"/>
    <w:basedOn w:val="Standardstycketeckensnitt"/>
    <w:link w:val="Rubrik2"/>
    <w:uiPriority w:val="9"/>
    <w:rsid w:val="003F07D2"/>
    <w:rPr>
      <w:rFonts w:ascii="Arial" w:eastAsiaTheme="majorEastAsia" w:hAnsi="Arial" w:cstheme="majorBidi"/>
      <w:b/>
      <w:bCs/>
      <w:color w:val="000000" w:themeColor="text1"/>
      <w:sz w:val="24"/>
      <w:szCs w:val="26"/>
      <w:lang w:eastAsia="sv-SE"/>
    </w:rPr>
  </w:style>
  <w:style w:type="character" w:customStyle="1" w:styleId="Rubrik1Char">
    <w:name w:val="Rubrik 1 Char"/>
    <w:basedOn w:val="Standardstycketeckensnitt"/>
    <w:link w:val="Rubrik1"/>
    <w:uiPriority w:val="9"/>
    <w:rsid w:val="00F43F8C"/>
    <w:rPr>
      <w:rFonts w:ascii="Arial" w:eastAsiaTheme="majorEastAsia" w:hAnsi="Arial" w:cstheme="majorBidi"/>
      <w:b/>
      <w:bCs/>
      <w:color w:val="000000" w:themeColor="text1"/>
      <w:sz w:val="28"/>
      <w:szCs w:val="28"/>
      <w:lang w:eastAsia="sv-SE"/>
    </w:rPr>
  </w:style>
  <w:style w:type="character" w:styleId="Hyperlnk">
    <w:name w:val="Hyperlink"/>
    <w:basedOn w:val="Standardstycketeckensnitt"/>
    <w:uiPriority w:val="99"/>
    <w:unhideWhenUsed/>
    <w:rsid w:val="00E913FD"/>
    <w:rPr>
      <w:color w:val="0000FF"/>
      <w:u w:val="single"/>
    </w:rPr>
  </w:style>
  <w:style w:type="table" w:styleId="Tabellrutnt">
    <w:name w:val="Table Grid"/>
    <w:basedOn w:val="Normaltabell"/>
    <w:uiPriority w:val="39"/>
    <w:rsid w:val="0009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3F07D2"/>
    <w:rPr>
      <w:rFonts w:ascii="Arial" w:eastAsiaTheme="majorEastAsia" w:hAnsi="Arial" w:cstheme="majorBidi"/>
      <w:color w:val="000000" w:themeColor="text1"/>
      <w:szCs w:val="24"/>
      <w:lang w:eastAsia="sv-SE"/>
    </w:rPr>
  </w:style>
  <w:style w:type="character" w:customStyle="1" w:styleId="Rubrik4Char">
    <w:name w:val="Rubrik 4 Char"/>
    <w:basedOn w:val="Standardstycketeckensnitt"/>
    <w:link w:val="Rubrik4"/>
    <w:uiPriority w:val="9"/>
    <w:rsid w:val="003F07D2"/>
    <w:rPr>
      <w:rFonts w:ascii="Times New Roman" w:eastAsiaTheme="majorEastAsia" w:hAnsi="Times New Roman" w:cstheme="majorBidi"/>
      <w:b/>
      <w:iCs/>
      <w:sz w:val="24"/>
      <w:szCs w:val="20"/>
      <w:lang w:eastAsia="sv-SE"/>
    </w:rPr>
  </w:style>
  <w:style w:type="character" w:customStyle="1" w:styleId="Rubrik5Char">
    <w:name w:val="Rubrik 5 Char"/>
    <w:aliases w:val="Tabellinnehåll Char"/>
    <w:basedOn w:val="Standardstycketeckensnitt"/>
    <w:link w:val="Rubrik5"/>
    <w:uiPriority w:val="9"/>
    <w:rsid w:val="0025079F"/>
    <w:rPr>
      <w:rFonts w:ascii="Arial" w:eastAsiaTheme="majorEastAsia" w:hAnsi="Arial" w:cstheme="majorBidi"/>
      <w:sz w:val="20"/>
      <w:szCs w:val="20"/>
      <w:lang w:eastAsia="sv-SE"/>
    </w:rPr>
  </w:style>
  <w:style w:type="character" w:customStyle="1" w:styleId="Rubrik6Char">
    <w:name w:val="Rubrik 6 Char"/>
    <w:aliases w:val="Tabellrubrik Char"/>
    <w:basedOn w:val="Standardstycketeckensnitt"/>
    <w:link w:val="Rubrik6"/>
    <w:uiPriority w:val="9"/>
    <w:rsid w:val="003D22A2"/>
    <w:rPr>
      <w:rFonts w:ascii="Arial" w:eastAsiaTheme="majorEastAsia" w:hAnsi="Arial" w:cstheme="majorBidi"/>
      <w:b/>
      <w:color w:val="365F91" w:themeColor="accent1" w:themeShade="BF"/>
      <w:sz w:val="20"/>
      <w:szCs w:val="20"/>
      <w:lang w:eastAsia="sv-SE"/>
    </w:rPr>
  </w:style>
  <w:style w:type="paragraph" w:styleId="Ingetavstnd">
    <w:name w:val="No Spacing"/>
    <w:uiPriority w:val="1"/>
    <w:rsid w:val="006324FE"/>
    <w:pPr>
      <w:spacing w:after="0" w:line="240" w:lineRule="auto"/>
    </w:pPr>
    <w:rPr>
      <w:rFonts w:ascii="Times New Roman" w:eastAsia="Times New Roman" w:hAnsi="Times New Roman" w:cs="Times New Roman"/>
      <w:sz w:val="24"/>
      <w:szCs w:val="20"/>
      <w:lang w:eastAsia="sv-SE"/>
    </w:rPr>
  </w:style>
  <w:style w:type="character" w:styleId="Platshllartext">
    <w:name w:val="Placeholder Text"/>
    <w:basedOn w:val="Standardstycketeckensnitt"/>
    <w:uiPriority w:val="99"/>
    <w:semiHidden/>
    <w:rsid w:val="008331D9"/>
    <w:rPr>
      <w:color w:val="808080"/>
    </w:rPr>
  </w:style>
  <w:style w:type="character" w:styleId="Kommentarsreferens">
    <w:name w:val="annotation reference"/>
    <w:basedOn w:val="Standardstycketeckensnitt"/>
    <w:uiPriority w:val="99"/>
    <w:semiHidden/>
    <w:unhideWhenUsed/>
    <w:rsid w:val="003B7662"/>
    <w:rPr>
      <w:sz w:val="16"/>
      <w:szCs w:val="16"/>
    </w:rPr>
  </w:style>
  <w:style w:type="paragraph" w:styleId="Kommentarer">
    <w:name w:val="annotation text"/>
    <w:basedOn w:val="Normal"/>
    <w:link w:val="KommentarerChar"/>
    <w:uiPriority w:val="99"/>
    <w:semiHidden/>
    <w:unhideWhenUsed/>
    <w:rsid w:val="003B7662"/>
    <w:rPr>
      <w:sz w:val="20"/>
    </w:rPr>
  </w:style>
  <w:style w:type="character" w:customStyle="1" w:styleId="KommentarerChar">
    <w:name w:val="Kommentarer Char"/>
    <w:basedOn w:val="Standardstycketeckensnitt"/>
    <w:link w:val="Kommentarer"/>
    <w:uiPriority w:val="99"/>
    <w:semiHidden/>
    <w:rsid w:val="003B7662"/>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B7662"/>
    <w:rPr>
      <w:b/>
      <w:bCs/>
    </w:rPr>
  </w:style>
  <w:style w:type="character" w:customStyle="1" w:styleId="KommentarsmneChar">
    <w:name w:val="Kommentarsämne Char"/>
    <w:basedOn w:val="KommentarerChar"/>
    <w:link w:val="Kommentarsmne"/>
    <w:uiPriority w:val="99"/>
    <w:semiHidden/>
    <w:rsid w:val="003B7662"/>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43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15302">
      <w:bodyDiv w:val="1"/>
      <w:marLeft w:val="0"/>
      <w:marRight w:val="0"/>
      <w:marTop w:val="0"/>
      <w:marBottom w:val="0"/>
      <w:divBdr>
        <w:top w:val="none" w:sz="0" w:space="0" w:color="auto"/>
        <w:left w:val="none" w:sz="0" w:space="0" w:color="auto"/>
        <w:bottom w:val="none" w:sz="0" w:space="0" w:color="auto"/>
        <w:right w:val="none" w:sz="0" w:space="0" w:color="auto"/>
      </w:divBdr>
    </w:div>
    <w:div w:id="703487001">
      <w:bodyDiv w:val="1"/>
      <w:marLeft w:val="0"/>
      <w:marRight w:val="0"/>
      <w:marTop w:val="0"/>
      <w:marBottom w:val="0"/>
      <w:divBdr>
        <w:top w:val="none" w:sz="0" w:space="0" w:color="auto"/>
        <w:left w:val="none" w:sz="0" w:space="0" w:color="auto"/>
        <w:bottom w:val="none" w:sz="0" w:space="0" w:color="auto"/>
        <w:right w:val="none" w:sz="0" w:space="0" w:color="auto"/>
      </w:divBdr>
    </w:div>
    <w:div w:id="1922713800">
      <w:bodyDiv w:val="1"/>
      <w:marLeft w:val="0"/>
      <w:marRight w:val="0"/>
      <w:marTop w:val="0"/>
      <w:marBottom w:val="0"/>
      <w:divBdr>
        <w:top w:val="none" w:sz="0" w:space="0" w:color="auto"/>
        <w:left w:val="none" w:sz="0" w:space="0" w:color="auto"/>
        <w:bottom w:val="none" w:sz="0" w:space="0" w:color="auto"/>
        <w:right w:val="none" w:sz="0" w:space="0" w:color="auto"/>
      </w:divBdr>
      <w:divsChild>
        <w:div w:id="984237824">
          <w:marLeft w:val="0"/>
          <w:marRight w:val="0"/>
          <w:marTop w:val="0"/>
          <w:marBottom w:val="0"/>
          <w:divBdr>
            <w:top w:val="none" w:sz="0" w:space="0" w:color="auto"/>
            <w:left w:val="none" w:sz="0" w:space="0" w:color="auto"/>
            <w:bottom w:val="none" w:sz="0" w:space="0" w:color="auto"/>
            <w:right w:val="none" w:sz="0" w:space="0" w:color="auto"/>
          </w:divBdr>
          <w:divsChild>
            <w:div w:id="2118869247">
              <w:marLeft w:val="0"/>
              <w:marRight w:val="0"/>
              <w:marTop w:val="0"/>
              <w:marBottom w:val="0"/>
              <w:divBdr>
                <w:top w:val="none" w:sz="0" w:space="0" w:color="auto"/>
                <w:left w:val="none" w:sz="0" w:space="0" w:color="auto"/>
                <w:bottom w:val="none" w:sz="0" w:space="0" w:color="auto"/>
                <w:right w:val="none" w:sz="0" w:space="0" w:color="auto"/>
              </w:divBdr>
              <w:divsChild>
                <w:div w:id="1194803735">
                  <w:marLeft w:val="0"/>
                  <w:marRight w:val="0"/>
                  <w:marTop w:val="0"/>
                  <w:marBottom w:val="0"/>
                  <w:divBdr>
                    <w:top w:val="none" w:sz="0" w:space="0" w:color="auto"/>
                    <w:left w:val="none" w:sz="0" w:space="0" w:color="auto"/>
                    <w:bottom w:val="none" w:sz="0" w:space="0" w:color="auto"/>
                    <w:right w:val="none" w:sz="0" w:space="0" w:color="auto"/>
                  </w:divBdr>
                  <w:divsChild>
                    <w:div w:id="1231185429">
                      <w:marLeft w:val="0"/>
                      <w:marRight w:val="0"/>
                      <w:marTop w:val="0"/>
                      <w:marBottom w:val="0"/>
                      <w:divBdr>
                        <w:top w:val="none" w:sz="0" w:space="0" w:color="auto"/>
                        <w:left w:val="none" w:sz="0" w:space="0" w:color="auto"/>
                        <w:bottom w:val="none" w:sz="0" w:space="0" w:color="auto"/>
                        <w:right w:val="none" w:sz="0" w:space="0" w:color="auto"/>
                      </w:divBdr>
                      <w:divsChild>
                        <w:div w:id="364672584">
                          <w:marLeft w:val="0"/>
                          <w:marRight w:val="0"/>
                          <w:marTop w:val="0"/>
                          <w:marBottom w:val="0"/>
                          <w:divBdr>
                            <w:top w:val="none" w:sz="0" w:space="0" w:color="auto"/>
                            <w:left w:val="none" w:sz="0" w:space="0" w:color="auto"/>
                            <w:bottom w:val="none" w:sz="0" w:space="0" w:color="auto"/>
                            <w:right w:val="none" w:sz="0" w:space="0" w:color="auto"/>
                          </w:divBdr>
                          <w:divsChild>
                            <w:div w:id="1789814688">
                              <w:marLeft w:val="0"/>
                              <w:marRight w:val="0"/>
                              <w:marTop w:val="0"/>
                              <w:marBottom w:val="0"/>
                              <w:divBdr>
                                <w:top w:val="none" w:sz="0" w:space="0" w:color="auto"/>
                                <w:left w:val="none" w:sz="0" w:space="0" w:color="auto"/>
                                <w:bottom w:val="none" w:sz="0" w:space="0" w:color="auto"/>
                                <w:right w:val="none" w:sz="0" w:space="0" w:color="auto"/>
                              </w:divBdr>
                            </w:div>
                            <w:div w:id="2071418286">
                              <w:marLeft w:val="0"/>
                              <w:marRight w:val="0"/>
                              <w:marTop w:val="0"/>
                              <w:marBottom w:val="0"/>
                              <w:divBdr>
                                <w:top w:val="none" w:sz="0" w:space="0" w:color="auto"/>
                                <w:left w:val="none" w:sz="0" w:space="0" w:color="auto"/>
                                <w:bottom w:val="none" w:sz="0" w:space="0" w:color="auto"/>
                                <w:right w:val="none" w:sz="0" w:space="0" w:color="auto"/>
                              </w:divBdr>
                            </w:div>
                            <w:div w:id="234048313">
                              <w:marLeft w:val="0"/>
                              <w:marRight w:val="0"/>
                              <w:marTop w:val="0"/>
                              <w:marBottom w:val="0"/>
                              <w:divBdr>
                                <w:top w:val="none" w:sz="0" w:space="0" w:color="auto"/>
                                <w:left w:val="none" w:sz="0" w:space="0" w:color="auto"/>
                                <w:bottom w:val="none" w:sz="0" w:space="0" w:color="auto"/>
                                <w:right w:val="none" w:sz="0" w:space="0" w:color="auto"/>
                              </w:divBdr>
                            </w:div>
                            <w:div w:id="1669281860">
                              <w:marLeft w:val="0"/>
                              <w:marRight w:val="0"/>
                              <w:marTop w:val="0"/>
                              <w:marBottom w:val="0"/>
                              <w:divBdr>
                                <w:top w:val="none" w:sz="0" w:space="0" w:color="auto"/>
                                <w:left w:val="none" w:sz="0" w:space="0" w:color="auto"/>
                                <w:bottom w:val="none" w:sz="0" w:space="0" w:color="auto"/>
                                <w:right w:val="none" w:sz="0" w:space="0" w:color="auto"/>
                              </w:divBdr>
                            </w:div>
                            <w:div w:id="2820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ardochinsats.se/adhd/kartlaeggning-och-utredning/initial-kartlaeggning-paa-primaervaardsnivaa-vux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kl\fs\group\landstingsgemensamt\mallar\RegionKalmar%20l&#228;n\Riktlinj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lobal_CreateDocument>
  <Responsible.Address.VisitAddress/>
  <Responsible.Address.Email/>
  <Responsible.Address.Street/>
  <Responsible.Address.ZipCode/>
  <Responsible.Address.Region/>
  <Responsible.Address.Phone.Work/>
  <Responsible.Address.Phone.Home/>
  <Responsible.Address.Phone.Mobile/>
  <Responsible.Address.Phone.Default/>
  <Responsible.Email/>
  <Department.Address.Email/>
  <Department.Address.Street/>
  <Department.Address.ZipCode/>
  <Department.Address.Region/>
  <Department.Address.Phone.Work/>
  <Department.Address.Phone.Home/>
  <Department.Address.Phone.Default/>
  <Department.Address.Phone.Switchboard/>
  <Department.Code/>
  <Department.Name/>
  <Description/>
  <Index>Gränsdragningsdokument</Index>
  <ApprovedDate/>
  <ApproveStartDate>2022-04-01</ApproveStartDate>
  <ApproveEndDate>2022-</ApproveEndDate>
  <ApprovedVersion/>
  <Approvers>Sofia Hartz, Ulrika Rosenqvist</Approvers>
  <DocumentType.Description/>
  <DocumentType.Code/>
  <DocumentType.Name/>
  <Responsible.FullName>Margareta Wargelius Anne-Lie Gustafsson</Responsible.FullName>
  <Responsible.Organisation/>
  <Responsible.Signature/>
  <Responsible.Posistion/>
  <Confidentiality/>
  <Office.Name/>
  <ActivityAreaProcess.Description/>
  <ActivityAreaProcess.Code/>
  <ActivityAreaProcess.ProcessCode/>
  <Reference/>
  <Real/>
  <CreatedBy.FullName/>
  <CreateDate/>
  <Availability/>
  <SubOffice.Name/>
  <ExtendedDescription/>
  <VersionNumber>1</VersionNumber>
</Global_Create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7B8A-BA79-4513-9A07-34997BDCD1AD}">
  <ds:schemaRefs/>
</ds:datastoreItem>
</file>

<file path=customXml/itemProps2.xml><?xml version="1.0" encoding="utf-8"?>
<ds:datastoreItem xmlns:ds="http://schemas.openxmlformats.org/officeDocument/2006/customXml" ds:itemID="{7194C113-FA99-4A23-82CE-F9ABA9B3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Riktlinje.dotx</Template>
  <TotalTime>35</TotalTime>
  <Pages>1</Pages>
  <Words>2529</Words>
  <Characters>13406</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 Gustafsson</dc:creator>
  <dc:description>1.0/2020-08-24</dc:description>
  <cp:lastModifiedBy>Anne-Lie Gustafsson</cp:lastModifiedBy>
  <cp:revision>14</cp:revision>
  <cp:lastPrinted>2021-11-16T06:39:00Z</cp:lastPrinted>
  <dcterms:created xsi:type="dcterms:W3CDTF">2022-03-29T10:26:00Z</dcterms:created>
  <dcterms:modified xsi:type="dcterms:W3CDTF">2022-03-29T10:44:00Z</dcterms:modified>
</cp:coreProperties>
</file>