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9A3A5" w14:textId="77777777" w:rsidR="009E6E6C" w:rsidRPr="009E6E6C" w:rsidRDefault="009E6E6C" w:rsidP="009E6E6C">
      <w:pPr>
        <w:pStyle w:val="Rubrik1"/>
      </w:pPr>
      <w:r w:rsidRPr="009E6E6C">
        <w:rPr>
          <w:highlight w:val="yellow"/>
        </w:rPr>
        <w:t>Enhetens</w:t>
      </w:r>
      <w:r w:rsidRPr="009E6E6C">
        <w:t xml:space="preserve"> rutin för läkemedelshantering </w:t>
      </w:r>
    </w:p>
    <w:p w14:paraId="1CB7BC19" w14:textId="3A3C327C" w:rsidR="003C731A" w:rsidRPr="00AB5D3E" w:rsidRDefault="003C731A" w:rsidP="00AD6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  <w:r w:rsidRPr="00AB5D3E">
        <w:rPr>
          <w:i/>
          <w:szCs w:val="24"/>
        </w:rPr>
        <w:t xml:space="preserve">Denna mall är en hjälp för att komplettera </w:t>
      </w:r>
      <w:r w:rsidR="00BC29B1">
        <w:rPr>
          <w:i/>
          <w:szCs w:val="24"/>
        </w:rPr>
        <w:t>de r</w:t>
      </w:r>
      <w:r>
        <w:rPr>
          <w:i/>
          <w:szCs w:val="24"/>
        </w:rPr>
        <w:t>egion</w:t>
      </w:r>
      <w:r w:rsidRPr="00AB5D3E">
        <w:rPr>
          <w:i/>
          <w:szCs w:val="24"/>
        </w:rPr>
        <w:t xml:space="preserve">gemensamma riktlinjerna för Läkemedelshantering med </w:t>
      </w:r>
      <w:r>
        <w:rPr>
          <w:i/>
          <w:szCs w:val="24"/>
        </w:rPr>
        <w:t>enhetens rutin</w:t>
      </w:r>
      <w:r w:rsidRPr="00AB5D3E">
        <w:rPr>
          <w:i/>
          <w:szCs w:val="24"/>
        </w:rPr>
        <w:t>.</w:t>
      </w:r>
    </w:p>
    <w:p w14:paraId="4FB7C5AD" w14:textId="3FB128A8" w:rsidR="003C731A" w:rsidRPr="00AB5D3E" w:rsidRDefault="00304876" w:rsidP="00AD6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  <w:r>
        <w:rPr>
          <w:i/>
          <w:szCs w:val="24"/>
        </w:rPr>
        <w:t>För att inte upprepa det</w:t>
      </w:r>
      <w:r w:rsidR="003C731A" w:rsidRPr="00AB5D3E">
        <w:rPr>
          <w:i/>
          <w:szCs w:val="24"/>
        </w:rPr>
        <w:t xml:space="preserve"> som redan står i de </w:t>
      </w:r>
      <w:r w:rsidR="00BC29B1">
        <w:rPr>
          <w:i/>
          <w:szCs w:val="24"/>
        </w:rPr>
        <w:t>region</w:t>
      </w:r>
      <w:r w:rsidR="00BC29B1" w:rsidRPr="00AB5D3E">
        <w:rPr>
          <w:i/>
          <w:szCs w:val="24"/>
        </w:rPr>
        <w:t xml:space="preserve">gemensamma </w:t>
      </w:r>
      <w:r w:rsidR="003C731A" w:rsidRPr="00AB5D3E">
        <w:rPr>
          <w:i/>
          <w:szCs w:val="24"/>
        </w:rPr>
        <w:t>riktlinjerna</w:t>
      </w:r>
      <w:r w:rsidR="00BC29B1">
        <w:rPr>
          <w:i/>
          <w:szCs w:val="24"/>
        </w:rPr>
        <w:t xml:space="preserve"> behöver inte riktlinjernas texter </w:t>
      </w:r>
      <w:r>
        <w:rPr>
          <w:i/>
          <w:szCs w:val="24"/>
        </w:rPr>
        <w:t xml:space="preserve">infogas här. Om ni på enheten väljer att </w:t>
      </w:r>
      <w:r w:rsidR="00BC29B1">
        <w:rPr>
          <w:i/>
          <w:szCs w:val="24"/>
        </w:rPr>
        <w:t>infogas</w:t>
      </w:r>
      <w:r>
        <w:rPr>
          <w:i/>
          <w:szCs w:val="24"/>
        </w:rPr>
        <w:t xml:space="preserve"> texten behöver ni beakta när riktlinjerna ändras.</w:t>
      </w:r>
    </w:p>
    <w:p w14:paraId="58275955" w14:textId="77777777" w:rsidR="003C731A" w:rsidRDefault="003C731A" w:rsidP="00AD6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  <w:r>
        <w:rPr>
          <w:i/>
        </w:rPr>
        <w:t xml:space="preserve">Fyll i efterfrågade uppgifter i </w:t>
      </w:r>
      <w:r w:rsidR="00AD650E">
        <w:rPr>
          <w:i/>
        </w:rPr>
        <w:t>sidhuvudet</w:t>
      </w:r>
      <w:r>
        <w:rPr>
          <w:i/>
          <w:szCs w:val="24"/>
        </w:rPr>
        <w:t>. Verksamhetschefen ska fastställa rutinen på sista sidan.</w:t>
      </w:r>
    </w:p>
    <w:p w14:paraId="789B09C3" w14:textId="7546600D" w:rsidR="003C731A" w:rsidRPr="00867F07" w:rsidRDefault="003C731A" w:rsidP="00AD6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  <w:r>
        <w:rPr>
          <w:i/>
          <w:szCs w:val="24"/>
        </w:rPr>
        <w:t>Nedan</w:t>
      </w:r>
      <w:r w:rsidRPr="00867F07">
        <w:rPr>
          <w:i/>
          <w:szCs w:val="24"/>
        </w:rPr>
        <w:t xml:space="preserve"> finns rubriker och underrubriker motsvarande</w:t>
      </w:r>
      <w:r w:rsidR="00AD650E">
        <w:rPr>
          <w:i/>
          <w:szCs w:val="24"/>
        </w:rPr>
        <w:t xml:space="preserve"> de</w:t>
      </w:r>
      <w:r w:rsidRPr="00867F07">
        <w:rPr>
          <w:i/>
          <w:szCs w:val="24"/>
        </w:rPr>
        <w:t xml:space="preserve"> i Riktlinjer</w:t>
      </w:r>
      <w:r>
        <w:rPr>
          <w:i/>
          <w:szCs w:val="24"/>
        </w:rPr>
        <w:t>na</w:t>
      </w:r>
      <w:r w:rsidRPr="00867F07">
        <w:rPr>
          <w:i/>
          <w:szCs w:val="24"/>
        </w:rPr>
        <w:t xml:space="preserve"> för läkemedelshantering. Där </w:t>
      </w:r>
      <w:r w:rsidR="00BC29B1">
        <w:rPr>
          <w:i/>
          <w:szCs w:val="24"/>
        </w:rPr>
        <w:t xml:space="preserve">kursiv </w:t>
      </w:r>
      <w:r w:rsidRPr="00867F07">
        <w:rPr>
          <w:i/>
          <w:szCs w:val="24"/>
        </w:rPr>
        <w:t xml:space="preserve">text finns ska denna ersättas med beskrivning </w:t>
      </w:r>
      <w:r w:rsidR="00AD650E">
        <w:rPr>
          <w:i/>
          <w:szCs w:val="24"/>
        </w:rPr>
        <w:t>av</w:t>
      </w:r>
      <w:r w:rsidR="00E47E01">
        <w:rPr>
          <w:i/>
          <w:szCs w:val="24"/>
        </w:rPr>
        <w:t xml:space="preserve"> hur det är/görs på er enhet</w:t>
      </w:r>
      <w:r w:rsidRPr="00867F07">
        <w:rPr>
          <w:i/>
          <w:szCs w:val="24"/>
        </w:rPr>
        <w:t>. Under övriga rubri</w:t>
      </w:r>
      <w:r>
        <w:rPr>
          <w:i/>
          <w:szCs w:val="24"/>
        </w:rPr>
        <w:t>ker skrivs endast något ifall er enhet</w:t>
      </w:r>
      <w:r w:rsidRPr="00867F07">
        <w:rPr>
          <w:i/>
          <w:szCs w:val="24"/>
        </w:rPr>
        <w:t xml:space="preserve"> gör p</w:t>
      </w:r>
      <w:r w:rsidR="00AD650E">
        <w:rPr>
          <w:i/>
          <w:szCs w:val="24"/>
        </w:rPr>
        <w:t>å annat sätt än vad de region</w:t>
      </w:r>
      <w:r w:rsidRPr="00867F07">
        <w:rPr>
          <w:i/>
          <w:szCs w:val="24"/>
        </w:rPr>
        <w:t>gemensamma riktlinjerna säger</w:t>
      </w:r>
      <w:r>
        <w:rPr>
          <w:i/>
          <w:szCs w:val="24"/>
        </w:rPr>
        <w:t>, i annat fall kan rubriken tas bort.</w:t>
      </w:r>
    </w:p>
    <w:p w14:paraId="6ED26FA7" w14:textId="0E12627C" w:rsidR="00AD650E" w:rsidRDefault="003C731A" w:rsidP="00AD6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ajorEastAsia" w:hAnsi="Arial" w:cstheme="majorBidi"/>
          <w:b/>
          <w:bCs/>
          <w:color w:val="000000" w:themeColor="text1"/>
          <w:szCs w:val="26"/>
        </w:rPr>
      </w:pPr>
      <w:r w:rsidRPr="00AB5D3E">
        <w:rPr>
          <w:i/>
          <w:szCs w:val="24"/>
        </w:rPr>
        <w:t>Ta bort den kursiva texten ef</w:t>
      </w:r>
      <w:r w:rsidR="00AD650E">
        <w:rPr>
          <w:i/>
          <w:szCs w:val="24"/>
        </w:rPr>
        <w:t>ter ni har fyllt i er egen text</w:t>
      </w:r>
      <w:r w:rsidR="00D33E37">
        <w:rPr>
          <w:i/>
          <w:szCs w:val="24"/>
        </w:rPr>
        <w:t>.</w:t>
      </w:r>
    </w:p>
    <w:p w14:paraId="1A125693" w14:textId="77777777" w:rsidR="00D048D9" w:rsidRDefault="00D048D9" w:rsidP="003C731A">
      <w:pPr>
        <w:rPr>
          <w:rFonts w:ascii="Arial" w:eastAsiaTheme="majorEastAsia" w:hAnsi="Arial" w:cstheme="majorBidi"/>
          <w:b/>
          <w:bCs/>
          <w:color w:val="000000" w:themeColor="text1"/>
          <w:szCs w:val="26"/>
        </w:rPr>
      </w:pPr>
    </w:p>
    <w:p w14:paraId="4C901773" w14:textId="77777777" w:rsidR="003C731A" w:rsidRPr="008E26E2" w:rsidRDefault="003C731A" w:rsidP="003C731A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</w:rPr>
      </w:pPr>
      <w:r w:rsidRPr="009E6E6C">
        <w:rPr>
          <w:rFonts w:ascii="Arial" w:eastAsiaTheme="majorEastAsia" w:hAnsi="Arial" w:cstheme="majorBidi"/>
          <w:b/>
          <w:bCs/>
          <w:color w:val="000000" w:themeColor="text1"/>
          <w:szCs w:val="26"/>
        </w:rPr>
        <w:t>Syfte och omfattning</w:t>
      </w:r>
      <w:r w:rsidRPr="008E26E2"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</w:rPr>
        <w:t xml:space="preserve"> </w:t>
      </w:r>
    </w:p>
    <w:p w14:paraId="4EE06CA5" w14:textId="77777777" w:rsidR="00D048D9" w:rsidRDefault="009E6E6C" w:rsidP="00AD650E">
      <w:r>
        <w:t>Rutinen syftar till att komplettera och förtydliga Socialstyrelsens gällande föreskrifter kring ordination och hantering av läkemedel</w:t>
      </w:r>
      <w:r w:rsidR="000E7BE5">
        <w:t xml:space="preserve"> och</w:t>
      </w:r>
      <w:r>
        <w:t xml:space="preserve"> Regionens kompletterande Riktlinjer för läkemedelshantering (</w:t>
      </w:r>
      <w:hyperlink r:id="rId8" w:history="1">
        <w:r w:rsidR="00AD650E">
          <w:rPr>
            <w:rStyle w:val="Hyperlnk"/>
          </w:rPr>
          <w:t>N</w:t>
        </w:r>
        <w:r w:rsidRPr="009E6E6C">
          <w:rPr>
            <w:rStyle w:val="Hyperlnk"/>
          </w:rPr>
          <w:t>avet/V</w:t>
        </w:r>
        <w:r w:rsidR="00AD650E">
          <w:rPr>
            <w:rStyle w:val="Hyperlnk"/>
          </w:rPr>
          <w:t>å</w:t>
        </w:r>
        <w:r w:rsidRPr="009E6E6C">
          <w:rPr>
            <w:rStyle w:val="Hyperlnk"/>
          </w:rPr>
          <w:t>rdst</w:t>
        </w:r>
        <w:r w:rsidR="00AD650E">
          <w:rPr>
            <w:rStyle w:val="Hyperlnk"/>
          </w:rPr>
          <w:t>ö</w:t>
        </w:r>
        <w:r w:rsidRPr="009E6E6C">
          <w:rPr>
            <w:rStyle w:val="Hyperlnk"/>
          </w:rPr>
          <w:t>d/L</w:t>
        </w:r>
        <w:r w:rsidR="00AD650E">
          <w:rPr>
            <w:rStyle w:val="Hyperlnk"/>
          </w:rPr>
          <w:t>ä</w:t>
        </w:r>
        <w:r w:rsidRPr="009E6E6C">
          <w:rPr>
            <w:rStyle w:val="Hyperlnk"/>
          </w:rPr>
          <w:t>kemedel/L</w:t>
        </w:r>
        <w:r w:rsidR="00AD650E">
          <w:rPr>
            <w:rStyle w:val="Hyperlnk"/>
          </w:rPr>
          <w:t>äkemedel-inom-vården/Lä</w:t>
        </w:r>
        <w:r w:rsidRPr="009E6E6C">
          <w:rPr>
            <w:rStyle w:val="Hyperlnk"/>
          </w:rPr>
          <w:t>kemedelshantering/</w:t>
        </w:r>
        <w:r w:rsidR="00AD650E">
          <w:rPr>
            <w:rStyle w:val="Hyperlnk"/>
          </w:rPr>
          <w:t>Riktlinjer</w:t>
        </w:r>
      </w:hyperlink>
      <w:r>
        <w:t>)</w:t>
      </w:r>
      <w:r w:rsidR="00D048D9">
        <w:t>.</w:t>
      </w:r>
    </w:p>
    <w:p w14:paraId="12B4D5ED" w14:textId="77777777" w:rsidR="003C731A" w:rsidRPr="00AD650E" w:rsidRDefault="00D048D9" w:rsidP="00AD650E">
      <w:r>
        <w:t xml:space="preserve">Rutinen </w:t>
      </w:r>
      <w:r w:rsidR="009E6E6C">
        <w:t xml:space="preserve">gäller för </w:t>
      </w:r>
      <w:r w:rsidR="00AD650E" w:rsidRPr="00AD650E">
        <w:rPr>
          <w:i/>
        </w:rPr>
        <w:t>XXX</w:t>
      </w:r>
      <w:r w:rsidR="00AD650E">
        <w:t xml:space="preserve"> (</w:t>
      </w:r>
      <w:r w:rsidR="003C731A" w:rsidRPr="00381F61">
        <w:rPr>
          <w:i/>
        </w:rPr>
        <w:t>Skriv in verksamheten som omfattas</w:t>
      </w:r>
      <w:r w:rsidR="00AD650E">
        <w:rPr>
          <w:i/>
        </w:rPr>
        <w:t>)</w:t>
      </w:r>
      <w:r w:rsidR="003C731A" w:rsidRPr="00381F61">
        <w:rPr>
          <w:i/>
        </w:rPr>
        <w:t>.</w:t>
      </w:r>
      <w:r w:rsidR="003C731A">
        <w:rPr>
          <w:i/>
        </w:rPr>
        <w:br/>
      </w:r>
    </w:p>
    <w:p w14:paraId="3E7FB2B9" w14:textId="77777777" w:rsidR="003C731A" w:rsidRPr="00D62539" w:rsidRDefault="003C731A" w:rsidP="003C731A">
      <w:pPr>
        <w:pStyle w:val="Rubrik2"/>
      </w:pPr>
      <w:r w:rsidRPr="009E6E6C">
        <w:t>Ansvar</w:t>
      </w:r>
    </w:p>
    <w:p w14:paraId="43F843F1" w14:textId="77777777" w:rsidR="003C731A" w:rsidRPr="00B20256" w:rsidRDefault="003C731A" w:rsidP="003C731A">
      <w:pPr>
        <w:spacing w:after="0"/>
        <w:rPr>
          <w:i/>
          <w:szCs w:val="24"/>
        </w:rPr>
      </w:pPr>
      <w:r w:rsidRPr="00381F61">
        <w:rPr>
          <w:i/>
          <w:szCs w:val="24"/>
        </w:rPr>
        <w:t xml:space="preserve">Alla ansvarsområden ska ha namngiven person och ska finnas skriftligt dokumenterat. Mallar </w:t>
      </w:r>
      <w:r w:rsidR="000E7BE5">
        <w:rPr>
          <w:i/>
          <w:szCs w:val="24"/>
        </w:rPr>
        <w:t xml:space="preserve">för ansvarsfördelningar </w:t>
      </w:r>
      <w:r w:rsidRPr="00381F61">
        <w:rPr>
          <w:i/>
          <w:szCs w:val="24"/>
        </w:rPr>
        <w:t>finns att använda.</w:t>
      </w:r>
      <w:r w:rsidRPr="00381F61">
        <w:rPr>
          <w:i/>
          <w:szCs w:val="24"/>
        </w:rPr>
        <w:br/>
        <w:t xml:space="preserve">Beskriv här hur ni på enheten ser till att </w:t>
      </w:r>
      <w:r w:rsidR="000E7BE5">
        <w:rPr>
          <w:i/>
          <w:szCs w:val="24"/>
        </w:rPr>
        <w:t xml:space="preserve">denna </w:t>
      </w:r>
      <w:r w:rsidRPr="00381F61">
        <w:rPr>
          <w:i/>
          <w:szCs w:val="24"/>
        </w:rPr>
        <w:t>fastställd</w:t>
      </w:r>
      <w:r w:rsidR="000E7BE5">
        <w:rPr>
          <w:i/>
          <w:szCs w:val="24"/>
        </w:rPr>
        <w:t>a</w:t>
      </w:r>
      <w:r w:rsidRPr="00381F61">
        <w:rPr>
          <w:i/>
          <w:szCs w:val="24"/>
        </w:rPr>
        <w:t xml:space="preserve"> </w:t>
      </w:r>
      <w:r w:rsidR="000E7BE5">
        <w:rPr>
          <w:i/>
          <w:szCs w:val="24"/>
        </w:rPr>
        <w:t>rutin</w:t>
      </w:r>
      <w:r w:rsidRPr="00381F61">
        <w:rPr>
          <w:i/>
          <w:szCs w:val="24"/>
        </w:rPr>
        <w:t xml:space="preserve"> </w:t>
      </w:r>
      <w:r w:rsidR="000E7BE5">
        <w:rPr>
          <w:i/>
          <w:szCs w:val="24"/>
        </w:rPr>
        <w:t xml:space="preserve">och regionens riktlinjer </w:t>
      </w:r>
      <w:r w:rsidRPr="00381F61">
        <w:rPr>
          <w:i/>
          <w:szCs w:val="24"/>
        </w:rPr>
        <w:t>är väl känd</w:t>
      </w:r>
      <w:r w:rsidR="000E7BE5">
        <w:rPr>
          <w:i/>
          <w:szCs w:val="24"/>
        </w:rPr>
        <w:t>a</w:t>
      </w:r>
      <w:r w:rsidRPr="00381F61">
        <w:rPr>
          <w:i/>
          <w:szCs w:val="24"/>
        </w:rPr>
        <w:t xml:space="preserve"> av all berörd personal och tillämpas samt hur information om nyheter/förändringar når ut.</w:t>
      </w:r>
      <w:r>
        <w:rPr>
          <w:i/>
          <w:szCs w:val="24"/>
        </w:rPr>
        <w:t xml:space="preserve"> </w:t>
      </w:r>
      <w:r w:rsidRPr="00B20256">
        <w:rPr>
          <w:i/>
          <w:szCs w:val="24"/>
        </w:rPr>
        <w:t xml:space="preserve">Mall </w:t>
      </w:r>
      <w:r w:rsidR="000E7BE5">
        <w:rPr>
          <w:i/>
          <w:szCs w:val="24"/>
        </w:rPr>
        <w:t xml:space="preserve">för Tagit del av riktlinje/rutin </w:t>
      </w:r>
      <w:r w:rsidRPr="00B20256">
        <w:rPr>
          <w:i/>
          <w:szCs w:val="24"/>
        </w:rPr>
        <w:t>finns att använda</w:t>
      </w:r>
      <w:r w:rsidR="000E7BE5">
        <w:rPr>
          <w:i/>
          <w:szCs w:val="24"/>
        </w:rPr>
        <w:t>.</w:t>
      </w:r>
    </w:p>
    <w:p w14:paraId="26533B23" w14:textId="77777777" w:rsidR="003C731A" w:rsidRDefault="000E7BE5" w:rsidP="003C731A">
      <w:pPr>
        <w:rPr>
          <w:i/>
          <w:szCs w:val="24"/>
        </w:rPr>
      </w:pPr>
      <w:r w:rsidRPr="000E7BE5">
        <w:rPr>
          <w:i/>
          <w:szCs w:val="24"/>
        </w:rPr>
        <w:t>Mall för Signaturlista finns att använda</w:t>
      </w:r>
      <w:r>
        <w:rPr>
          <w:i/>
          <w:szCs w:val="24"/>
        </w:rPr>
        <w:t>.</w:t>
      </w:r>
    </w:p>
    <w:p w14:paraId="6210653C" w14:textId="77777777" w:rsidR="000E7BE5" w:rsidRPr="000E7BE5" w:rsidRDefault="000E7BE5" w:rsidP="003C731A">
      <w:pPr>
        <w:rPr>
          <w:szCs w:val="24"/>
        </w:rPr>
      </w:pPr>
    </w:p>
    <w:p w14:paraId="2A089F7E" w14:textId="77777777" w:rsidR="003C731A" w:rsidRPr="00E14755" w:rsidRDefault="003C731A" w:rsidP="003C731A">
      <w:pPr>
        <w:pStyle w:val="Rubrik2"/>
        <w:rPr>
          <w:b w:val="0"/>
          <w:sz w:val="28"/>
          <w:szCs w:val="28"/>
        </w:rPr>
      </w:pPr>
      <w:r w:rsidRPr="009E6E6C">
        <w:t>Ordination</w:t>
      </w:r>
    </w:p>
    <w:p w14:paraId="27DB5F72" w14:textId="77777777" w:rsidR="003C731A" w:rsidRPr="00EF23BF" w:rsidRDefault="003C731A" w:rsidP="003C731A">
      <w:pPr>
        <w:spacing w:after="0"/>
      </w:pPr>
      <w:r w:rsidRPr="00EF23BF">
        <w:rPr>
          <w:b/>
          <w:szCs w:val="24"/>
        </w:rPr>
        <w:t>Lämplighetsbedömning</w:t>
      </w:r>
    </w:p>
    <w:p w14:paraId="25E95482" w14:textId="77777777" w:rsidR="003C731A" w:rsidRDefault="003C731A" w:rsidP="003C731A">
      <w:pPr>
        <w:spacing w:after="0"/>
        <w:rPr>
          <w:b/>
          <w:szCs w:val="24"/>
        </w:rPr>
      </w:pPr>
    </w:p>
    <w:p w14:paraId="035BCCA2" w14:textId="77777777" w:rsidR="003C731A" w:rsidRDefault="003C731A" w:rsidP="003C731A">
      <w:pPr>
        <w:spacing w:after="0"/>
        <w:rPr>
          <w:b/>
          <w:szCs w:val="24"/>
        </w:rPr>
      </w:pPr>
    </w:p>
    <w:p w14:paraId="73C60850" w14:textId="77777777" w:rsidR="003C731A" w:rsidRDefault="003C731A" w:rsidP="003C731A">
      <w:pPr>
        <w:spacing w:after="0"/>
        <w:rPr>
          <w:b/>
          <w:szCs w:val="24"/>
        </w:rPr>
      </w:pPr>
      <w:r w:rsidRPr="00331648">
        <w:rPr>
          <w:b/>
          <w:szCs w:val="24"/>
        </w:rPr>
        <w:t>Vad ska en ordination innehålla?</w:t>
      </w:r>
    </w:p>
    <w:p w14:paraId="0F39DE60" w14:textId="6613D312" w:rsidR="003C731A" w:rsidRPr="00381F61" w:rsidRDefault="003C731A" w:rsidP="003C731A">
      <w:pPr>
        <w:spacing w:after="0"/>
        <w:rPr>
          <w:i/>
          <w:szCs w:val="24"/>
        </w:rPr>
      </w:pPr>
      <w:r w:rsidRPr="00304876">
        <w:rPr>
          <w:i/>
          <w:szCs w:val="24"/>
        </w:rPr>
        <w:t>Beskriv om ni har läkemedel som</w:t>
      </w:r>
      <w:r w:rsidR="00786954">
        <w:rPr>
          <w:i/>
          <w:szCs w:val="24"/>
        </w:rPr>
        <w:t>,</w:t>
      </w:r>
      <w:r w:rsidRPr="00304876">
        <w:rPr>
          <w:i/>
          <w:szCs w:val="24"/>
        </w:rPr>
        <w:t xml:space="preserve"> för att ordinationen ska bli tydlig</w:t>
      </w:r>
      <w:r w:rsidR="00786954">
        <w:rPr>
          <w:i/>
          <w:szCs w:val="24"/>
        </w:rPr>
        <w:t>,</w:t>
      </w:r>
      <w:r w:rsidRPr="00304876">
        <w:rPr>
          <w:i/>
          <w:szCs w:val="24"/>
        </w:rPr>
        <w:t xml:space="preserve"> doseras som mängd verksam substans</w:t>
      </w:r>
      <w:r w:rsidR="00304876" w:rsidRPr="00304876">
        <w:rPr>
          <w:i/>
          <w:szCs w:val="24"/>
        </w:rPr>
        <w:t xml:space="preserve"> </w:t>
      </w:r>
      <w:r w:rsidR="00304876" w:rsidRPr="00304876">
        <w:rPr>
          <w:i/>
          <w:iCs/>
        </w:rPr>
        <w:t>(istället för t.ex. volym)</w:t>
      </w:r>
      <w:r w:rsidRPr="00304876">
        <w:rPr>
          <w:i/>
          <w:szCs w:val="24"/>
        </w:rPr>
        <w:t xml:space="preserve"> per doseringstillfälle – notera dessa här.</w:t>
      </w:r>
    </w:p>
    <w:p w14:paraId="3A14BF59" w14:textId="77777777" w:rsidR="003C731A" w:rsidRPr="00331648" w:rsidRDefault="003C731A" w:rsidP="003C731A">
      <w:pPr>
        <w:spacing w:after="0"/>
        <w:rPr>
          <w:b/>
          <w:szCs w:val="24"/>
        </w:rPr>
      </w:pPr>
    </w:p>
    <w:p w14:paraId="48FD9532" w14:textId="77777777" w:rsidR="003C731A" w:rsidRDefault="003C731A" w:rsidP="003C731A">
      <w:pPr>
        <w:spacing w:after="0"/>
        <w:rPr>
          <w:b/>
          <w:szCs w:val="24"/>
        </w:rPr>
      </w:pPr>
    </w:p>
    <w:p w14:paraId="43516D2A" w14:textId="77777777" w:rsidR="003C731A" w:rsidRPr="00331648" w:rsidRDefault="003C731A" w:rsidP="003C731A">
      <w:pPr>
        <w:spacing w:after="0"/>
        <w:rPr>
          <w:b/>
          <w:szCs w:val="24"/>
        </w:rPr>
      </w:pPr>
      <w:r w:rsidRPr="00331648">
        <w:rPr>
          <w:b/>
          <w:szCs w:val="24"/>
        </w:rPr>
        <w:t>Muntlig ordination</w:t>
      </w:r>
      <w:r>
        <w:rPr>
          <w:b/>
          <w:szCs w:val="24"/>
        </w:rPr>
        <w:t xml:space="preserve"> (inkl. t</w:t>
      </w:r>
      <w:r w:rsidRPr="00331648">
        <w:rPr>
          <w:b/>
          <w:szCs w:val="24"/>
        </w:rPr>
        <w:t>elefonordination</w:t>
      </w:r>
      <w:r>
        <w:rPr>
          <w:b/>
          <w:szCs w:val="24"/>
        </w:rPr>
        <w:t>)</w:t>
      </w:r>
    </w:p>
    <w:p w14:paraId="25D5C178" w14:textId="77777777" w:rsidR="003C731A" w:rsidRDefault="003C731A" w:rsidP="003C731A">
      <w:pPr>
        <w:spacing w:after="0"/>
        <w:rPr>
          <w:szCs w:val="24"/>
        </w:rPr>
      </w:pPr>
    </w:p>
    <w:p w14:paraId="146BF0F0" w14:textId="77777777" w:rsidR="003C731A" w:rsidRPr="008E26E2" w:rsidRDefault="003C731A" w:rsidP="003C731A">
      <w:pPr>
        <w:spacing w:after="0"/>
        <w:rPr>
          <w:szCs w:val="24"/>
        </w:rPr>
      </w:pPr>
    </w:p>
    <w:p w14:paraId="0C06E096" w14:textId="77777777" w:rsidR="003C731A" w:rsidRPr="00EF23BF" w:rsidRDefault="003C731A" w:rsidP="003C731A">
      <w:pPr>
        <w:spacing w:after="0"/>
        <w:rPr>
          <w:b/>
          <w:szCs w:val="24"/>
        </w:rPr>
      </w:pPr>
      <w:r w:rsidRPr="00EF23BF">
        <w:rPr>
          <w:b/>
          <w:szCs w:val="24"/>
        </w:rPr>
        <w:t>Uppföljning och avslut av läkemedelsbehandling</w:t>
      </w:r>
    </w:p>
    <w:p w14:paraId="7EE29336" w14:textId="77777777" w:rsidR="003C731A" w:rsidRDefault="003C731A" w:rsidP="003C731A">
      <w:pPr>
        <w:spacing w:after="0"/>
        <w:rPr>
          <w:i/>
          <w:szCs w:val="24"/>
        </w:rPr>
      </w:pPr>
      <w:r w:rsidRPr="00EF23BF">
        <w:rPr>
          <w:i/>
          <w:szCs w:val="24"/>
        </w:rPr>
        <w:t>Beskriv hur dokumentationen ska gå till</w:t>
      </w:r>
    </w:p>
    <w:p w14:paraId="55366BB6" w14:textId="77777777" w:rsidR="003C731A" w:rsidRPr="008E26E2" w:rsidRDefault="003C731A" w:rsidP="003C731A">
      <w:pPr>
        <w:spacing w:after="0"/>
        <w:rPr>
          <w:szCs w:val="24"/>
        </w:rPr>
      </w:pPr>
    </w:p>
    <w:p w14:paraId="23CF10F1" w14:textId="77777777" w:rsidR="003C731A" w:rsidRPr="008E26E2" w:rsidRDefault="003C731A" w:rsidP="003C731A">
      <w:pPr>
        <w:spacing w:after="0"/>
        <w:rPr>
          <w:szCs w:val="24"/>
        </w:rPr>
      </w:pPr>
    </w:p>
    <w:p w14:paraId="59C9AFA3" w14:textId="77777777" w:rsidR="00930DB6" w:rsidRPr="00930DB6" w:rsidRDefault="00930DB6" w:rsidP="00930DB6">
      <w:pPr>
        <w:spacing w:after="0"/>
        <w:rPr>
          <w:b/>
          <w:szCs w:val="24"/>
        </w:rPr>
      </w:pPr>
      <w:r w:rsidRPr="00930DB6">
        <w:rPr>
          <w:b/>
          <w:szCs w:val="24"/>
        </w:rPr>
        <w:t>Sjuksköterskas behörighet att ordinera läkemedel för vaccination</w:t>
      </w:r>
    </w:p>
    <w:p w14:paraId="2963E1FF" w14:textId="0B67B566" w:rsidR="00930DB6" w:rsidRPr="00720027" w:rsidRDefault="00720027" w:rsidP="00720027">
      <w:pPr>
        <w:spacing w:after="0"/>
        <w:rPr>
          <w:i/>
          <w:szCs w:val="24"/>
        </w:rPr>
      </w:pPr>
      <w:r w:rsidRPr="007F2EEF">
        <w:rPr>
          <w:i/>
        </w:rPr>
        <w:t>Om sjuksköterska utan specialistutbildning får ordinera vaccin enligt Folkhälsomyndighetens föreskrift</w:t>
      </w:r>
      <w:r w:rsidR="00786954" w:rsidRPr="007F2EEF">
        <w:rPr>
          <w:i/>
        </w:rPr>
        <w:t xml:space="preserve"> på er enhet ska här</w:t>
      </w:r>
      <w:r w:rsidRPr="007F2EEF">
        <w:rPr>
          <w:i/>
        </w:rPr>
        <w:t xml:space="preserve"> dokumenteras att denna sjuksköterskas utbildning motsvarar specialistutbildning. Mall finns att använda.</w:t>
      </w:r>
    </w:p>
    <w:p w14:paraId="77E1CF0C" w14:textId="77777777" w:rsidR="00930DB6" w:rsidRPr="00930DB6" w:rsidRDefault="00930DB6" w:rsidP="003C731A">
      <w:pPr>
        <w:spacing w:after="0"/>
        <w:rPr>
          <w:szCs w:val="24"/>
        </w:rPr>
      </w:pPr>
    </w:p>
    <w:p w14:paraId="2CD0F047" w14:textId="77777777" w:rsidR="003C731A" w:rsidRDefault="003C731A" w:rsidP="003C731A">
      <w:pPr>
        <w:spacing w:after="0"/>
        <w:rPr>
          <w:b/>
          <w:szCs w:val="24"/>
        </w:rPr>
      </w:pPr>
      <w:r w:rsidRPr="00850369">
        <w:rPr>
          <w:b/>
          <w:szCs w:val="24"/>
        </w:rPr>
        <w:t xml:space="preserve">Generella </w:t>
      </w:r>
      <w:r w:rsidRPr="00B20256">
        <w:rPr>
          <w:b/>
          <w:szCs w:val="24"/>
        </w:rPr>
        <w:t>direktiv om läkemedelsbehandling</w:t>
      </w:r>
    </w:p>
    <w:p w14:paraId="669EA371" w14:textId="77777777" w:rsidR="003C731A" w:rsidRPr="008E26E2" w:rsidRDefault="003C731A" w:rsidP="003C731A">
      <w:pPr>
        <w:spacing w:after="0"/>
        <w:rPr>
          <w:szCs w:val="24"/>
        </w:rPr>
      </w:pPr>
      <w:r w:rsidRPr="00850369">
        <w:rPr>
          <w:i/>
          <w:szCs w:val="24"/>
        </w:rPr>
        <w:t xml:space="preserve">Beskriv om ni på enheten använder generella </w:t>
      </w:r>
      <w:r w:rsidRPr="00B20256">
        <w:rPr>
          <w:i/>
          <w:szCs w:val="24"/>
        </w:rPr>
        <w:t>direktiv</w:t>
      </w:r>
      <w:r w:rsidR="00930DB6">
        <w:rPr>
          <w:i/>
          <w:szCs w:val="24"/>
        </w:rPr>
        <w:t xml:space="preserve"> och</w:t>
      </w:r>
      <w:r w:rsidRPr="00850369">
        <w:rPr>
          <w:i/>
          <w:szCs w:val="24"/>
        </w:rPr>
        <w:t xml:space="preserve"> var </w:t>
      </w:r>
      <w:r w:rsidR="00930DB6">
        <w:rPr>
          <w:i/>
          <w:szCs w:val="24"/>
        </w:rPr>
        <w:t xml:space="preserve">det signerade </w:t>
      </w:r>
      <w:r w:rsidRPr="00850369">
        <w:rPr>
          <w:i/>
          <w:szCs w:val="24"/>
        </w:rPr>
        <w:t xml:space="preserve">pappersoriginalet förvaras </w:t>
      </w:r>
    </w:p>
    <w:p w14:paraId="6EF1031C" w14:textId="77777777" w:rsidR="003C731A" w:rsidRPr="007F2EEF" w:rsidRDefault="003C731A" w:rsidP="003C731A">
      <w:pPr>
        <w:spacing w:after="0"/>
        <w:rPr>
          <w:szCs w:val="24"/>
        </w:rPr>
      </w:pPr>
    </w:p>
    <w:p w14:paraId="24A6B78A" w14:textId="1B45FE2C" w:rsidR="00786954" w:rsidRPr="007F2EEF" w:rsidRDefault="00786954" w:rsidP="003C731A">
      <w:pPr>
        <w:spacing w:after="0"/>
        <w:rPr>
          <w:i/>
          <w:szCs w:val="24"/>
        </w:rPr>
      </w:pPr>
      <w:r w:rsidRPr="007F2EEF">
        <w:rPr>
          <w:i/>
          <w:szCs w:val="24"/>
        </w:rPr>
        <w:t>Beskriv vad som är tillräcklig kunskap för icke-legitimerad personal inom ambulanssjukvården, för att få använda generellt direktiv på medicinskt oxygen.</w:t>
      </w:r>
    </w:p>
    <w:p w14:paraId="2F1139F1" w14:textId="77777777" w:rsidR="00930DB6" w:rsidRDefault="00930DB6" w:rsidP="003C731A">
      <w:pPr>
        <w:spacing w:after="0"/>
        <w:rPr>
          <w:color w:val="FF0000"/>
          <w:szCs w:val="24"/>
        </w:rPr>
      </w:pPr>
    </w:p>
    <w:p w14:paraId="42E89443" w14:textId="77777777" w:rsidR="003C731A" w:rsidRPr="00EF23BF" w:rsidRDefault="003C731A" w:rsidP="003C731A">
      <w:pPr>
        <w:spacing w:after="0"/>
        <w:rPr>
          <w:b/>
          <w:szCs w:val="24"/>
        </w:rPr>
      </w:pPr>
      <w:r w:rsidRPr="00EF23BF">
        <w:rPr>
          <w:b/>
          <w:szCs w:val="24"/>
        </w:rPr>
        <w:t>Dosjustering av sjuksköterska</w:t>
      </w:r>
    </w:p>
    <w:p w14:paraId="6F8CB3A4" w14:textId="77777777" w:rsidR="003C731A" w:rsidRPr="00303C58" w:rsidRDefault="003C731A" w:rsidP="003C731A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  <w:lang w:eastAsia="en-US"/>
        </w:rPr>
      </w:pPr>
      <w:r w:rsidRPr="008E26E2">
        <w:rPr>
          <w:i/>
          <w:szCs w:val="24"/>
        </w:rPr>
        <w:t>Beskriv vilka läkemedel/läkemedelsgrupper</w:t>
      </w:r>
      <w:r w:rsidR="00303C58">
        <w:rPr>
          <w:i/>
          <w:szCs w:val="24"/>
        </w:rPr>
        <w:t xml:space="preserve"> </w:t>
      </w:r>
      <w:r w:rsidR="00303C58" w:rsidRPr="00303C58">
        <w:rPr>
          <w:rFonts w:ascii="TimesNewRomanPSMT" w:eastAsiaTheme="minorHAnsi" w:hAnsi="TimesNewRomanPSMT" w:cs="TimesNewRomanPSMT"/>
          <w:i/>
          <w:szCs w:val="24"/>
          <w:lang w:eastAsia="en-US"/>
        </w:rPr>
        <w:t xml:space="preserve">som tillåts, vilket dosintervall (inkl. </w:t>
      </w:r>
      <w:proofErr w:type="spellStart"/>
      <w:r w:rsidR="00303C58" w:rsidRPr="00303C58">
        <w:rPr>
          <w:rFonts w:ascii="TimesNewRomanPSMT" w:eastAsiaTheme="minorHAnsi" w:hAnsi="TimesNewRomanPSMT" w:cs="TimesNewRomanPSMT"/>
          <w:i/>
          <w:szCs w:val="24"/>
          <w:lang w:eastAsia="en-US"/>
        </w:rPr>
        <w:t>maxdos</w:t>
      </w:r>
      <w:proofErr w:type="spellEnd"/>
      <w:r w:rsidR="00303C58" w:rsidRPr="00303C58">
        <w:rPr>
          <w:rFonts w:ascii="TimesNewRomanPSMT" w:eastAsiaTheme="minorHAnsi" w:hAnsi="TimesNewRomanPSMT" w:cs="TimesNewRomanPSMT"/>
          <w:i/>
          <w:szCs w:val="24"/>
          <w:lang w:eastAsia="en-US"/>
        </w:rPr>
        <w:t xml:space="preserve">) som gäller för justeringen, vilken kompetens som krävs, hur kompetenskravet är uppfyllt samt vilka sjuksköterskor som är aktuella. </w:t>
      </w:r>
      <w:r w:rsidRPr="00303C58">
        <w:rPr>
          <w:i/>
          <w:szCs w:val="24"/>
        </w:rPr>
        <w:t>Mall fi</w:t>
      </w:r>
      <w:r w:rsidRPr="008E26E2">
        <w:rPr>
          <w:i/>
          <w:szCs w:val="24"/>
        </w:rPr>
        <w:t>nns att använda.</w:t>
      </w:r>
    </w:p>
    <w:p w14:paraId="03D48A9A" w14:textId="77777777" w:rsidR="003C731A" w:rsidRPr="00303C58" w:rsidRDefault="003C731A" w:rsidP="003C731A">
      <w:pPr>
        <w:spacing w:after="0"/>
        <w:rPr>
          <w:szCs w:val="24"/>
        </w:rPr>
      </w:pPr>
    </w:p>
    <w:p w14:paraId="0BD5D857" w14:textId="77777777" w:rsidR="003C731A" w:rsidRDefault="003C731A" w:rsidP="003C731A">
      <w:pPr>
        <w:spacing w:after="0"/>
        <w:rPr>
          <w:b/>
          <w:szCs w:val="24"/>
        </w:rPr>
      </w:pPr>
    </w:p>
    <w:p w14:paraId="25D94365" w14:textId="77777777" w:rsidR="003C731A" w:rsidRDefault="003C731A" w:rsidP="003C731A">
      <w:pPr>
        <w:spacing w:after="0"/>
        <w:rPr>
          <w:b/>
          <w:szCs w:val="24"/>
        </w:rPr>
      </w:pPr>
    </w:p>
    <w:p w14:paraId="1AFB3F9A" w14:textId="77777777" w:rsidR="003C731A" w:rsidRDefault="003C731A" w:rsidP="003C731A">
      <w:pPr>
        <w:spacing w:after="0"/>
        <w:rPr>
          <w:b/>
          <w:szCs w:val="24"/>
        </w:rPr>
      </w:pPr>
      <w:r w:rsidRPr="00331648">
        <w:rPr>
          <w:b/>
          <w:szCs w:val="24"/>
        </w:rPr>
        <w:t>Dokumentation av ordination</w:t>
      </w:r>
    </w:p>
    <w:p w14:paraId="33C3BC7B" w14:textId="77777777" w:rsidR="003C731A" w:rsidRPr="00EF23BF" w:rsidRDefault="003C731A" w:rsidP="003C731A">
      <w:pPr>
        <w:spacing w:after="0"/>
        <w:rPr>
          <w:i/>
          <w:szCs w:val="24"/>
        </w:rPr>
      </w:pPr>
      <w:r w:rsidRPr="00EF23BF">
        <w:rPr>
          <w:i/>
          <w:szCs w:val="24"/>
        </w:rPr>
        <w:t xml:space="preserve">Beskriv hur </w:t>
      </w:r>
      <w:r w:rsidR="00303C58">
        <w:rPr>
          <w:i/>
          <w:szCs w:val="24"/>
        </w:rPr>
        <w:t xml:space="preserve">skriftlig </w:t>
      </w:r>
      <w:r w:rsidRPr="00EF23BF">
        <w:rPr>
          <w:i/>
          <w:szCs w:val="24"/>
        </w:rPr>
        <w:t>dokumentation säkerställs och vilka ordinationshandlingar som används på enheten, elektroniska såväl som papper.</w:t>
      </w:r>
    </w:p>
    <w:p w14:paraId="772283BC" w14:textId="77777777" w:rsidR="003C731A" w:rsidRDefault="003C731A" w:rsidP="003C731A">
      <w:pPr>
        <w:rPr>
          <w:szCs w:val="24"/>
        </w:rPr>
      </w:pPr>
    </w:p>
    <w:p w14:paraId="0224C753" w14:textId="77777777" w:rsidR="003C731A" w:rsidRPr="006D6823" w:rsidRDefault="003C731A" w:rsidP="003C731A">
      <w:pPr>
        <w:rPr>
          <w:szCs w:val="24"/>
        </w:rPr>
      </w:pPr>
    </w:p>
    <w:p w14:paraId="57FF70BA" w14:textId="77777777" w:rsidR="003C731A" w:rsidRPr="00303C58" w:rsidRDefault="003C731A" w:rsidP="00303C58">
      <w:pPr>
        <w:pStyle w:val="Rubrik2"/>
      </w:pPr>
      <w:r w:rsidRPr="00303C58">
        <w:t xml:space="preserve">Iordningställande och administrering/överlämnande </w:t>
      </w:r>
    </w:p>
    <w:p w14:paraId="7D94648A" w14:textId="77777777" w:rsidR="003C731A" w:rsidRPr="00EF0A72" w:rsidRDefault="003C731A" w:rsidP="003C731A">
      <w:pPr>
        <w:spacing w:after="0"/>
        <w:rPr>
          <w:szCs w:val="24"/>
        </w:rPr>
      </w:pPr>
      <w:r w:rsidRPr="00EF0A72">
        <w:rPr>
          <w:b/>
          <w:szCs w:val="24"/>
        </w:rPr>
        <w:t xml:space="preserve">Ansvar </w:t>
      </w:r>
    </w:p>
    <w:p w14:paraId="40E1F23A" w14:textId="77777777" w:rsidR="003C731A" w:rsidRPr="00303C58" w:rsidRDefault="003C731A" w:rsidP="003C731A">
      <w:pPr>
        <w:spacing w:after="0"/>
        <w:rPr>
          <w:i/>
          <w:szCs w:val="24"/>
        </w:rPr>
      </w:pPr>
      <w:r w:rsidRPr="00EF23BF">
        <w:rPr>
          <w:i/>
          <w:szCs w:val="24"/>
        </w:rPr>
        <w:t>Beskriv ansvarsfördelning och tillvägagångssätt vid iordningställande och administrering</w:t>
      </w:r>
      <w:r>
        <w:rPr>
          <w:i/>
          <w:szCs w:val="24"/>
        </w:rPr>
        <w:t>/överlämnande</w:t>
      </w:r>
      <w:r w:rsidR="00303C58">
        <w:rPr>
          <w:i/>
          <w:szCs w:val="24"/>
        </w:rPr>
        <w:t xml:space="preserve"> om ni på enheten tillåter att </w:t>
      </w:r>
      <w:r w:rsidR="00303C58" w:rsidRPr="00303C58">
        <w:rPr>
          <w:i/>
          <w:szCs w:val="24"/>
        </w:rPr>
        <w:t>annan behörig person än den som iordningställt ett läkemedel administrerar/överlämnar läkemedlet</w:t>
      </w:r>
      <w:r w:rsidRPr="00303C58">
        <w:rPr>
          <w:i/>
          <w:szCs w:val="24"/>
        </w:rPr>
        <w:t>.</w:t>
      </w:r>
    </w:p>
    <w:p w14:paraId="37166AB8" w14:textId="77777777" w:rsidR="003C731A" w:rsidRPr="008E26E2" w:rsidRDefault="003C731A" w:rsidP="003C731A">
      <w:pPr>
        <w:spacing w:after="0"/>
        <w:rPr>
          <w:szCs w:val="24"/>
        </w:rPr>
      </w:pPr>
    </w:p>
    <w:p w14:paraId="7208F1E7" w14:textId="77777777" w:rsidR="003C731A" w:rsidRPr="00EF0A72" w:rsidRDefault="003C731A" w:rsidP="003C731A">
      <w:pPr>
        <w:spacing w:after="0"/>
        <w:rPr>
          <w:szCs w:val="24"/>
        </w:rPr>
      </w:pPr>
    </w:p>
    <w:p w14:paraId="5C351BAF" w14:textId="784D1831" w:rsidR="003C731A" w:rsidRDefault="003C731A" w:rsidP="003C731A">
      <w:pPr>
        <w:spacing w:after="0"/>
        <w:rPr>
          <w:szCs w:val="24"/>
        </w:rPr>
      </w:pPr>
      <w:r w:rsidRPr="00EF23BF">
        <w:rPr>
          <w:b/>
          <w:szCs w:val="24"/>
        </w:rPr>
        <w:t>Iordningställande och märkning</w:t>
      </w:r>
      <w:r w:rsidRPr="00EF0A72">
        <w:rPr>
          <w:b/>
          <w:szCs w:val="24"/>
        </w:rPr>
        <w:br/>
      </w:r>
      <w:r w:rsidRPr="00EF23BF">
        <w:rPr>
          <w:i/>
          <w:szCs w:val="24"/>
        </w:rPr>
        <w:t xml:space="preserve">Beskriv hur enheten märker iordningsställt läkemedel, som inte omedelbart ska </w:t>
      </w:r>
      <w:r w:rsidRPr="00B20256">
        <w:rPr>
          <w:i/>
          <w:szCs w:val="24"/>
        </w:rPr>
        <w:t>administreras</w:t>
      </w:r>
      <w:r w:rsidR="00303C58">
        <w:rPr>
          <w:i/>
          <w:szCs w:val="24"/>
        </w:rPr>
        <w:t>/överlämnas,</w:t>
      </w:r>
      <w:r w:rsidRPr="00B20256">
        <w:rPr>
          <w:i/>
          <w:szCs w:val="24"/>
        </w:rPr>
        <w:t xml:space="preserve"> om det skiljer sig från grundkraven</w:t>
      </w:r>
      <w:r w:rsidR="007F2EEF">
        <w:rPr>
          <w:i/>
          <w:szCs w:val="24"/>
        </w:rPr>
        <w:t xml:space="preserve"> i</w:t>
      </w:r>
      <w:r w:rsidRPr="00B20256">
        <w:rPr>
          <w:i/>
          <w:szCs w:val="24"/>
        </w:rPr>
        <w:t xml:space="preserve"> riktlinjerna.</w:t>
      </w:r>
      <w:r w:rsidRPr="00B20256">
        <w:rPr>
          <w:szCs w:val="24"/>
        </w:rPr>
        <w:t xml:space="preserve"> </w:t>
      </w:r>
      <w:r w:rsidRPr="00B20256">
        <w:rPr>
          <w:szCs w:val="24"/>
        </w:rPr>
        <w:br/>
      </w:r>
      <w:r w:rsidRPr="00B843AB">
        <w:rPr>
          <w:i/>
          <w:szCs w:val="24"/>
        </w:rPr>
        <w:lastRenderedPageBreak/>
        <w:t xml:space="preserve">Beskriv </w:t>
      </w:r>
      <w:r w:rsidR="00B843AB" w:rsidRPr="00B843AB">
        <w:rPr>
          <w:i/>
          <w:szCs w:val="24"/>
        </w:rPr>
        <w:t>vilka etiketter som används för</w:t>
      </w:r>
      <w:r w:rsidR="00B843AB">
        <w:rPr>
          <w:szCs w:val="24"/>
        </w:rPr>
        <w:t xml:space="preserve"> </w:t>
      </w:r>
      <w:r w:rsidRPr="00850369">
        <w:rPr>
          <w:i/>
          <w:szCs w:val="24"/>
        </w:rPr>
        <w:t>märkning av t.ex. injektionssprutor, infu</w:t>
      </w:r>
      <w:r>
        <w:rPr>
          <w:i/>
          <w:szCs w:val="24"/>
        </w:rPr>
        <w:t>sioner</w:t>
      </w:r>
      <w:r w:rsidR="00B843AB">
        <w:rPr>
          <w:i/>
          <w:szCs w:val="24"/>
        </w:rPr>
        <w:t xml:space="preserve"> och uppdelat läkemedel.</w:t>
      </w:r>
    </w:p>
    <w:p w14:paraId="7C73F0A5" w14:textId="77777777" w:rsidR="003C731A" w:rsidRDefault="003C731A" w:rsidP="003C731A">
      <w:pPr>
        <w:spacing w:after="0"/>
        <w:rPr>
          <w:szCs w:val="24"/>
        </w:rPr>
      </w:pPr>
    </w:p>
    <w:p w14:paraId="06E3F59D" w14:textId="77777777" w:rsidR="00B843AB" w:rsidRDefault="00B843AB" w:rsidP="003C731A">
      <w:pPr>
        <w:spacing w:after="0"/>
        <w:rPr>
          <w:szCs w:val="24"/>
        </w:rPr>
      </w:pPr>
    </w:p>
    <w:p w14:paraId="72522B53" w14:textId="384735AB" w:rsidR="00B843AB" w:rsidRPr="00B843AB" w:rsidRDefault="007F2EEF" w:rsidP="00B843AB">
      <w:pPr>
        <w:spacing w:after="0"/>
        <w:rPr>
          <w:b/>
          <w:szCs w:val="24"/>
        </w:rPr>
      </w:pPr>
      <w:r>
        <w:rPr>
          <w:b/>
          <w:szCs w:val="24"/>
        </w:rPr>
        <w:t>B</w:t>
      </w:r>
      <w:r w:rsidR="00B843AB" w:rsidRPr="00B843AB">
        <w:rPr>
          <w:b/>
          <w:szCs w:val="24"/>
        </w:rPr>
        <w:t>yte av läkemedel</w:t>
      </w:r>
    </w:p>
    <w:p w14:paraId="5554FE32" w14:textId="7A6336D5" w:rsidR="003C731A" w:rsidRDefault="003C731A" w:rsidP="003C731A">
      <w:pPr>
        <w:spacing w:after="0"/>
        <w:rPr>
          <w:b/>
          <w:color w:val="FF0000"/>
          <w:szCs w:val="24"/>
        </w:rPr>
      </w:pPr>
      <w:r w:rsidRPr="00B20256">
        <w:rPr>
          <w:i/>
          <w:szCs w:val="24"/>
        </w:rPr>
        <w:t xml:space="preserve">Beskriv </w:t>
      </w:r>
      <w:r w:rsidR="00B843AB" w:rsidRPr="00B843AB">
        <w:rPr>
          <w:i/>
          <w:szCs w:val="24"/>
        </w:rPr>
        <w:t xml:space="preserve">vilken/vilka </w:t>
      </w:r>
      <w:r w:rsidR="00483140">
        <w:rPr>
          <w:i/>
          <w:szCs w:val="24"/>
        </w:rPr>
        <w:t xml:space="preserve">källor för </w:t>
      </w:r>
      <w:r w:rsidR="00B843AB" w:rsidRPr="00B843AB">
        <w:rPr>
          <w:i/>
          <w:szCs w:val="24"/>
        </w:rPr>
        <w:t xml:space="preserve">byte som </w:t>
      </w:r>
      <w:r w:rsidR="00483140">
        <w:rPr>
          <w:i/>
          <w:szCs w:val="24"/>
        </w:rPr>
        <w:t xml:space="preserve">får </w:t>
      </w:r>
      <w:r w:rsidR="00B843AB" w:rsidRPr="00B843AB">
        <w:rPr>
          <w:i/>
          <w:szCs w:val="24"/>
        </w:rPr>
        <w:t>använd</w:t>
      </w:r>
      <w:r w:rsidR="00483140">
        <w:rPr>
          <w:i/>
          <w:szCs w:val="24"/>
        </w:rPr>
        <w:t>a</w:t>
      </w:r>
      <w:r w:rsidR="00B843AB" w:rsidRPr="00B843AB">
        <w:rPr>
          <w:i/>
          <w:szCs w:val="24"/>
        </w:rPr>
        <w:t>s på enheten</w:t>
      </w:r>
      <w:r w:rsidR="00B843AB">
        <w:rPr>
          <w:szCs w:val="24"/>
        </w:rPr>
        <w:t xml:space="preserve"> </w:t>
      </w:r>
    </w:p>
    <w:p w14:paraId="38A8A57F" w14:textId="77777777" w:rsidR="003C731A" w:rsidRPr="00850369" w:rsidRDefault="003C731A" w:rsidP="003C731A">
      <w:pPr>
        <w:spacing w:after="0"/>
        <w:rPr>
          <w:b/>
          <w:color w:val="FF0000"/>
          <w:szCs w:val="24"/>
        </w:rPr>
      </w:pPr>
    </w:p>
    <w:p w14:paraId="38E1D11A" w14:textId="77777777" w:rsidR="00B843AB" w:rsidRDefault="00B843AB" w:rsidP="003C731A">
      <w:pPr>
        <w:spacing w:after="0"/>
        <w:rPr>
          <w:b/>
          <w:szCs w:val="24"/>
        </w:rPr>
      </w:pPr>
    </w:p>
    <w:p w14:paraId="4A1FB5BA" w14:textId="77777777" w:rsidR="00B843AB" w:rsidRDefault="00B843AB" w:rsidP="003C731A">
      <w:pPr>
        <w:spacing w:after="0"/>
        <w:rPr>
          <w:b/>
          <w:szCs w:val="24"/>
        </w:rPr>
      </w:pPr>
      <w:proofErr w:type="spellStart"/>
      <w:r w:rsidRPr="00B843AB">
        <w:rPr>
          <w:b/>
          <w:szCs w:val="24"/>
        </w:rPr>
        <w:t>Batchnummer</w:t>
      </w:r>
      <w:proofErr w:type="spellEnd"/>
      <w:r w:rsidRPr="00A12D2D">
        <w:rPr>
          <w:b/>
          <w:szCs w:val="24"/>
        </w:rPr>
        <w:t xml:space="preserve"> </w:t>
      </w:r>
    </w:p>
    <w:p w14:paraId="3D8B6DE6" w14:textId="77777777" w:rsidR="00B843AB" w:rsidRDefault="00B843AB" w:rsidP="00B843AB">
      <w:pPr>
        <w:rPr>
          <w:szCs w:val="24"/>
        </w:rPr>
      </w:pPr>
      <w:r w:rsidRPr="00B20256">
        <w:rPr>
          <w:i/>
          <w:szCs w:val="24"/>
        </w:rPr>
        <w:t xml:space="preserve">Beskriv </w:t>
      </w:r>
      <w:r w:rsidRPr="006441C2">
        <w:rPr>
          <w:i/>
          <w:szCs w:val="24"/>
        </w:rPr>
        <w:t xml:space="preserve">hur dokumentation av </w:t>
      </w:r>
      <w:proofErr w:type="spellStart"/>
      <w:r w:rsidRPr="006441C2">
        <w:rPr>
          <w:i/>
          <w:szCs w:val="24"/>
        </w:rPr>
        <w:t>batchnummer</w:t>
      </w:r>
      <w:proofErr w:type="spellEnd"/>
      <w:r w:rsidRPr="006441C2">
        <w:rPr>
          <w:i/>
          <w:szCs w:val="24"/>
        </w:rPr>
        <w:t xml:space="preserve"> ska ske </w:t>
      </w:r>
      <w:r w:rsidR="006441C2" w:rsidRPr="006441C2">
        <w:rPr>
          <w:i/>
          <w:szCs w:val="24"/>
        </w:rPr>
        <w:t xml:space="preserve">om </w:t>
      </w:r>
      <w:r w:rsidRPr="006441C2">
        <w:rPr>
          <w:i/>
          <w:szCs w:val="24"/>
        </w:rPr>
        <w:t xml:space="preserve">Cosmic </w:t>
      </w:r>
      <w:r w:rsidR="006441C2" w:rsidRPr="006441C2">
        <w:rPr>
          <w:i/>
          <w:szCs w:val="24"/>
        </w:rPr>
        <w:t>inte används</w:t>
      </w:r>
      <w:r w:rsidRPr="006441C2">
        <w:rPr>
          <w:i/>
          <w:szCs w:val="24"/>
        </w:rPr>
        <w:t>.</w:t>
      </w:r>
    </w:p>
    <w:p w14:paraId="2903D56A" w14:textId="77777777" w:rsidR="00B843AB" w:rsidRDefault="00B843AB" w:rsidP="003C731A">
      <w:pPr>
        <w:spacing w:after="0"/>
        <w:rPr>
          <w:b/>
          <w:szCs w:val="24"/>
        </w:rPr>
      </w:pPr>
    </w:p>
    <w:p w14:paraId="131F1A94" w14:textId="77777777" w:rsidR="003C731A" w:rsidRPr="00A12D2D" w:rsidRDefault="003C731A" w:rsidP="003C731A">
      <w:pPr>
        <w:spacing w:after="0"/>
        <w:rPr>
          <w:b/>
          <w:szCs w:val="24"/>
        </w:rPr>
      </w:pPr>
      <w:r w:rsidRPr="00A12D2D">
        <w:rPr>
          <w:b/>
          <w:szCs w:val="24"/>
        </w:rPr>
        <w:t>Administrering/överlämnande</w:t>
      </w:r>
    </w:p>
    <w:p w14:paraId="2B4B55CA" w14:textId="77777777" w:rsidR="006441C2" w:rsidRPr="006441C2" w:rsidRDefault="006441C2" w:rsidP="006441C2">
      <w:pPr>
        <w:rPr>
          <w:i/>
          <w:szCs w:val="24"/>
        </w:rPr>
      </w:pPr>
      <w:r w:rsidRPr="006441C2">
        <w:rPr>
          <w:i/>
          <w:szCs w:val="24"/>
        </w:rPr>
        <w:t>Beskriv hur kontrollen av kontinuerlig</w:t>
      </w:r>
      <w:r>
        <w:rPr>
          <w:i/>
          <w:szCs w:val="24"/>
        </w:rPr>
        <w:t>a</w:t>
      </w:r>
      <w:r w:rsidRPr="006441C2">
        <w:rPr>
          <w:i/>
          <w:szCs w:val="24"/>
        </w:rPr>
        <w:t xml:space="preserve"> infusion</w:t>
      </w:r>
      <w:r>
        <w:rPr>
          <w:i/>
          <w:szCs w:val="24"/>
        </w:rPr>
        <w:t>er</w:t>
      </w:r>
      <w:r w:rsidRPr="006441C2">
        <w:rPr>
          <w:i/>
          <w:szCs w:val="24"/>
        </w:rPr>
        <w:t xml:space="preserve"> dokumenteras.</w:t>
      </w:r>
    </w:p>
    <w:p w14:paraId="0426FECD" w14:textId="77777777" w:rsidR="003C731A" w:rsidRDefault="003C731A" w:rsidP="003C731A">
      <w:pPr>
        <w:spacing w:after="0"/>
        <w:rPr>
          <w:b/>
          <w:szCs w:val="24"/>
        </w:rPr>
      </w:pPr>
    </w:p>
    <w:p w14:paraId="6709BED6" w14:textId="77777777" w:rsidR="003C731A" w:rsidRPr="00EF0A72" w:rsidRDefault="003C731A" w:rsidP="003C731A">
      <w:pPr>
        <w:spacing w:after="0"/>
        <w:rPr>
          <w:b/>
          <w:szCs w:val="24"/>
        </w:rPr>
      </w:pPr>
      <w:r w:rsidRPr="00EF0A72">
        <w:rPr>
          <w:b/>
          <w:szCs w:val="24"/>
        </w:rPr>
        <w:t>Delegering</w:t>
      </w:r>
    </w:p>
    <w:p w14:paraId="7BEAF2B4" w14:textId="77777777" w:rsidR="003C731A" w:rsidRPr="00B20256" w:rsidRDefault="003C731A" w:rsidP="003C731A">
      <w:pPr>
        <w:spacing w:after="0"/>
        <w:rPr>
          <w:i/>
          <w:szCs w:val="24"/>
        </w:rPr>
      </w:pPr>
      <w:r w:rsidRPr="00B20256">
        <w:rPr>
          <w:i/>
          <w:szCs w:val="24"/>
        </w:rPr>
        <w:t>Beskriv vad som får delegeras och vilken reell kunskap som krävs hos mottagaren samt hur kunskapen ska dokumenteras. Mall som finns ska användas.</w:t>
      </w:r>
    </w:p>
    <w:p w14:paraId="7F6DD0DB" w14:textId="77777777" w:rsidR="003C731A" w:rsidRDefault="003C731A" w:rsidP="003C731A">
      <w:pPr>
        <w:spacing w:after="0"/>
        <w:rPr>
          <w:szCs w:val="24"/>
        </w:rPr>
      </w:pPr>
    </w:p>
    <w:p w14:paraId="19CAEE80" w14:textId="2E2EC9D4" w:rsidR="003C731A" w:rsidRPr="00EF0A72" w:rsidRDefault="003C731A" w:rsidP="003C731A">
      <w:pPr>
        <w:spacing w:after="0"/>
        <w:rPr>
          <w:rFonts w:ascii="Helvetica-Bold" w:hAnsi="Helvetica-Bold" w:cs="Helvetica-Bold"/>
          <w:b/>
          <w:bCs/>
          <w:szCs w:val="24"/>
        </w:rPr>
      </w:pPr>
    </w:p>
    <w:p w14:paraId="192C64A4" w14:textId="77777777" w:rsidR="003C731A" w:rsidRPr="00850369" w:rsidRDefault="003C731A" w:rsidP="003C731A">
      <w:pPr>
        <w:spacing w:after="0"/>
        <w:rPr>
          <w:i/>
          <w:szCs w:val="24"/>
        </w:rPr>
      </w:pPr>
      <w:r w:rsidRPr="00EF0A72">
        <w:rPr>
          <w:b/>
          <w:szCs w:val="24"/>
        </w:rPr>
        <w:t>Självmedicinering</w:t>
      </w:r>
      <w:r w:rsidRPr="00EF0A72">
        <w:rPr>
          <w:b/>
          <w:szCs w:val="24"/>
        </w:rPr>
        <w:br/>
      </w:r>
      <w:r w:rsidRPr="00850369">
        <w:rPr>
          <w:i/>
          <w:szCs w:val="24"/>
        </w:rPr>
        <w:t>Beskriv hur enheten tillämpar självmedicinering.</w:t>
      </w:r>
      <w:r>
        <w:rPr>
          <w:i/>
          <w:szCs w:val="24"/>
        </w:rPr>
        <w:t xml:space="preserve"> </w:t>
      </w:r>
      <w:r w:rsidRPr="00850369">
        <w:rPr>
          <w:i/>
          <w:szCs w:val="24"/>
        </w:rPr>
        <w:t>Rutinen ska beskriva hur bedömning görs, hur patienten informeras, hur uppföljning sker och hur det dokumenteras.</w:t>
      </w:r>
    </w:p>
    <w:p w14:paraId="571DADA3" w14:textId="77777777" w:rsidR="003C731A" w:rsidRDefault="003C731A" w:rsidP="003C731A">
      <w:pPr>
        <w:spacing w:after="0"/>
        <w:rPr>
          <w:szCs w:val="24"/>
        </w:rPr>
      </w:pPr>
    </w:p>
    <w:p w14:paraId="289B19B0" w14:textId="77777777" w:rsidR="003C731A" w:rsidRDefault="003C731A" w:rsidP="003C731A">
      <w:pPr>
        <w:spacing w:after="0"/>
        <w:rPr>
          <w:szCs w:val="24"/>
        </w:rPr>
      </w:pPr>
    </w:p>
    <w:p w14:paraId="613535C0" w14:textId="77777777" w:rsidR="003C731A" w:rsidRPr="00BE5256" w:rsidRDefault="003C731A" w:rsidP="003C731A">
      <w:pPr>
        <w:spacing w:after="0"/>
        <w:rPr>
          <w:b/>
          <w:szCs w:val="24"/>
        </w:rPr>
      </w:pPr>
      <w:r w:rsidRPr="00BE5256">
        <w:rPr>
          <w:b/>
          <w:szCs w:val="24"/>
        </w:rPr>
        <w:t>Dos</w:t>
      </w:r>
      <w:r>
        <w:rPr>
          <w:b/>
          <w:szCs w:val="24"/>
        </w:rPr>
        <w:t>eringsask (Dos</w:t>
      </w:r>
      <w:r w:rsidRPr="00BE5256">
        <w:rPr>
          <w:b/>
          <w:szCs w:val="24"/>
        </w:rPr>
        <w:t>ett</w:t>
      </w:r>
      <w:r>
        <w:rPr>
          <w:b/>
          <w:szCs w:val="24"/>
        </w:rPr>
        <w:t>)</w:t>
      </w:r>
    </w:p>
    <w:p w14:paraId="515BE529" w14:textId="77777777" w:rsidR="003C731A" w:rsidRDefault="003C731A" w:rsidP="003C731A">
      <w:pPr>
        <w:spacing w:after="0"/>
        <w:rPr>
          <w:szCs w:val="24"/>
        </w:rPr>
      </w:pPr>
    </w:p>
    <w:p w14:paraId="4D732AA3" w14:textId="77777777" w:rsidR="003C731A" w:rsidRPr="00EF0A72" w:rsidRDefault="003C731A" w:rsidP="003C731A">
      <w:pPr>
        <w:spacing w:after="0"/>
        <w:rPr>
          <w:szCs w:val="24"/>
        </w:rPr>
      </w:pPr>
    </w:p>
    <w:p w14:paraId="563799C3" w14:textId="77777777" w:rsidR="003C731A" w:rsidRDefault="003C731A" w:rsidP="003C731A">
      <w:pPr>
        <w:spacing w:after="0"/>
        <w:rPr>
          <w:b/>
          <w:szCs w:val="24"/>
        </w:rPr>
      </w:pPr>
      <w:r w:rsidRPr="00EF0A72">
        <w:rPr>
          <w:b/>
          <w:szCs w:val="24"/>
        </w:rPr>
        <w:t>Signeringslistor</w:t>
      </w:r>
    </w:p>
    <w:p w14:paraId="2E12B2EB" w14:textId="32C201E7" w:rsidR="003C731A" w:rsidRPr="00483140" w:rsidRDefault="00483140" w:rsidP="003C731A">
      <w:pPr>
        <w:spacing w:after="0"/>
        <w:rPr>
          <w:i/>
          <w:szCs w:val="24"/>
        </w:rPr>
      </w:pPr>
      <w:r w:rsidRPr="00483140">
        <w:rPr>
          <w:i/>
          <w:szCs w:val="24"/>
        </w:rPr>
        <w:t>Beskriv hur enheten arkiverar signeringslistor</w:t>
      </w:r>
    </w:p>
    <w:p w14:paraId="1E66BC7C" w14:textId="77777777" w:rsidR="003C731A" w:rsidRPr="00850369" w:rsidRDefault="003C731A" w:rsidP="003C731A">
      <w:pPr>
        <w:spacing w:after="0"/>
        <w:rPr>
          <w:szCs w:val="24"/>
        </w:rPr>
      </w:pPr>
    </w:p>
    <w:p w14:paraId="6659B617" w14:textId="77777777" w:rsidR="003C731A" w:rsidRDefault="003C731A" w:rsidP="006441C2">
      <w:pPr>
        <w:pStyle w:val="Rubrik2"/>
        <w:rPr>
          <w:b w:val="0"/>
          <w:szCs w:val="24"/>
        </w:rPr>
      </w:pPr>
      <w:r w:rsidRPr="006441C2">
        <w:t>Rekvisition</w:t>
      </w:r>
      <w:r w:rsidR="006441C2">
        <w:t>/beställning</w:t>
      </w:r>
    </w:p>
    <w:p w14:paraId="1AAB706B" w14:textId="77777777" w:rsidR="003C731A" w:rsidRPr="005B22AE" w:rsidRDefault="003C731A" w:rsidP="003C731A">
      <w:pPr>
        <w:spacing w:after="0"/>
        <w:rPr>
          <w:b/>
          <w:szCs w:val="24"/>
        </w:rPr>
      </w:pPr>
      <w:r w:rsidRPr="005B22AE">
        <w:rPr>
          <w:b/>
          <w:szCs w:val="24"/>
        </w:rPr>
        <w:t>Ansvar</w:t>
      </w:r>
    </w:p>
    <w:p w14:paraId="3E04671A" w14:textId="77777777" w:rsidR="003C731A" w:rsidRPr="00A12D2D" w:rsidRDefault="003C731A" w:rsidP="003C731A">
      <w:pPr>
        <w:spacing w:after="0"/>
        <w:rPr>
          <w:szCs w:val="24"/>
        </w:rPr>
      </w:pPr>
      <w:r w:rsidRPr="00850369">
        <w:rPr>
          <w:i/>
          <w:szCs w:val="24"/>
        </w:rPr>
        <w:t xml:space="preserve">Förteckning över vilka som får </w:t>
      </w:r>
      <w:r w:rsidR="00D6675B">
        <w:rPr>
          <w:i/>
          <w:szCs w:val="24"/>
        </w:rPr>
        <w:t>beställa</w:t>
      </w:r>
      <w:r w:rsidRPr="00850369">
        <w:rPr>
          <w:i/>
          <w:szCs w:val="24"/>
        </w:rPr>
        <w:t xml:space="preserve"> läkemedel på enheten ska finnas. Mall finns att använda.</w:t>
      </w:r>
    </w:p>
    <w:p w14:paraId="49F42D0E" w14:textId="1FF506A8" w:rsidR="003C731A" w:rsidRPr="00A12D2D" w:rsidRDefault="003C731A" w:rsidP="003C731A">
      <w:pPr>
        <w:rPr>
          <w:szCs w:val="24"/>
        </w:rPr>
      </w:pPr>
    </w:p>
    <w:p w14:paraId="37715F68" w14:textId="77777777" w:rsidR="003C731A" w:rsidRPr="005B22AE" w:rsidRDefault="003C731A" w:rsidP="003C731A">
      <w:pPr>
        <w:spacing w:after="0"/>
        <w:rPr>
          <w:b/>
          <w:szCs w:val="24"/>
        </w:rPr>
      </w:pPr>
      <w:r w:rsidRPr="005B22AE">
        <w:rPr>
          <w:b/>
          <w:szCs w:val="24"/>
        </w:rPr>
        <w:t>Beställa</w:t>
      </w:r>
    </w:p>
    <w:p w14:paraId="1365F326" w14:textId="160D26B6" w:rsidR="003C731A" w:rsidRPr="0093134C" w:rsidRDefault="0093134C" w:rsidP="003C731A">
      <w:pPr>
        <w:spacing w:after="0"/>
        <w:rPr>
          <w:i/>
          <w:szCs w:val="24"/>
        </w:rPr>
      </w:pPr>
      <w:r w:rsidRPr="0093134C">
        <w:rPr>
          <w:i/>
          <w:szCs w:val="24"/>
        </w:rPr>
        <w:t>Beskriv hur medicinska gasflaskor beställs till enheten</w:t>
      </w:r>
    </w:p>
    <w:p w14:paraId="492DAE87" w14:textId="77777777" w:rsidR="003C731A" w:rsidRDefault="003C731A" w:rsidP="003C731A">
      <w:pPr>
        <w:rPr>
          <w:szCs w:val="24"/>
        </w:rPr>
      </w:pPr>
    </w:p>
    <w:p w14:paraId="45691A98" w14:textId="77777777" w:rsidR="00FE15A1" w:rsidRDefault="00FE15A1" w:rsidP="003C731A">
      <w:pPr>
        <w:rPr>
          <w:szCs w:val="24"/>
        </w:rPr>
      </w:pPr>
    </w:p>
    <w:p w14:paraId="6C2E184D" w14:textId="77777777" w:rsidR="00FE15A1" w:rsidRDefault="00FE15A1" w:rsidP="003C731A">
      <w:pPr>
        <w:rPr>
          <w:szCs w:val="24"/>
        </w:rPr>
      </w:pPr>
    </w:p>
    <w:p w14:paraId="788D53F2" w14:textId="77777777" w:rsidR="003C731A" w:rsidRPr="00E14755" w:rsidRDefault="003C731A" w:rsidP="003C731A">
      <w:pPr>
        <w:pStyle w:val="Rubrik2"/>
        <w:rPr>
          <w:b w:val="0"/>
          <w:sz w:val="28"/>
          <w:szCs w:val="28"/>
        </w:rPr>
      </w:pPr>
      <w:r w:rsidRPr="00A12D2D">
        <w:rPr>
          <w:sz w:val="28"/>
          <w:szCs w:val="28"/>
        </w:rPr>
        <w:t>Förvaring</w:t>
      </w:r>
    </w:p>
    <w:p w14:paraId="60DA6220" w14:textId="77777777" w:rsidR="003C731A" w:rsidRPr="00796BFB" w:rsidRDefault="003C731A" w:rsidP="003C731A">
      <w:pPr>
        <w:spacing w:after="0"/>
        <w:rPr>
          <w:b/>
          <w:szCs w:val="24"/>
        </w:rPr>
      </w:pPr>
      <w:r w:rsidRPr="00796BFB">
        <w:rPr>
          <w:b/>
          <w:szCs w:val="24"/>
        </w:rPr>
        <w:t>Ansvar</w:t>
      </w:r>
    </w:p>
    <w:p w14:paraId="34F33F2A" w14:textId="77777777" w:rsidR="003C731A" w:rsidRDefault="003C731A" w:rsidP="003C731A">
      <w:pPr>
        <w:spacing w:after="0"/>
        <w:rPr>
          <w:szCs w:val="24"/>
        </w:rPr>
      </w:pPr>
      <w:r w:rsidRPr="00094966">
        <w:rPr>
          <w:i/>
          <w:szCs w:val="24"/>
        </w:rPr>
        <w:t xml:space="preserve">Förteckning över vem/vilka som ansvarar för förvaringen av läkemedel </w:t>
      </w:r>
      <w:r w:rsidR="00D6675B" w:rsidRPr="00D6675B">
        <w:rPr>
          <w:i/>
          <w:szCs w:val="24"/>
        </w:rPr>
        <w:t xml:space="preserve">och vad som ingår i uppdraget </w:t>
      </w:r>
      <w:r w:rsidRPr="00094966">
        <w:rPr>
          <w:i/>
          <w:szCs w:val="24"/>
        </w:rPr>
        <w:t>ska finnas. Mall finns att använda.</w:t>
      </w:r>
      <w:r w:rsidRPr="00094966">
        <w:rPr>
          <w:i/>
          <w:szCs w:val="24"/>
        </w:rPr>
        <w:br/>
      </w:r>
    </w:p>
    <w:p w14:paraId="725B94BE" w14:textId="77777777" w:rsidR="00D6675B" w:rsidRDefault="00D6675B" w:rsidP="003C731A">
      <w:pPr>
        <w:spacing w:after="0"/>
        <w:rPr>
          <w:b/>
          <w:szCs w:val="24"/>
        </w:rPr>
      </w:pPr>
    </w:p>
    <w:p w14:paraId="3E663030" w14:textId="77777777" w:rsidR="00D6675B" w:rsidRDefault="00D6675B" w:rsidP="003C731A">
      <w:pPr>
        <w:spacing w:after="0"/>
        <w:rPr>
          <w:b/>
          <w:szCs w:val="24"/>
        </w:rPr>
      </w:pPr>
    </w:p>
    <w:p w14:paraId="71538251" w14:textId="77777777" w:rsidR="003C731A" w:rsidRPr="00796BFB" w:rsidRDefault="003C731A" w:rsidP="003C731A">
      <w:pPr>
        <w:spacing w:after="0"/>
        <w:rPr>
          <w:b/>
          <w:szCs w:val="24"/>
        </w:rPr>
      </w:pPr>
      <w:r w:rsidRPr="00796BFB">
        <w:rPr>
          <w:b/>
          <w:szCs w:val="24"/>
        </w:rPr>
        <w:t>Tillgång till läkemedelsförråd</w:t>
      </w:r>
    </w:p>
    <w:p w14:paraId="6AA88F0B" w14:textId="3F672F12" w:rsidR="003C731A" w:rsidRDefault="000F3231" w:rsidP="003C731A">
      <w:pPr>
        <w:spacing w:after="0"/>
        <w:rPr>
          <w:i/>
          <w:szCs w:val="24"/>
        </w:rPr>
      </w:pPr>
      <w:r w:rsidRPr="00094966">
        <w:rPr>
          <w:i/>
          <w:szCs w:val="24"/>
        </w:rPr>
        <w:t>Beskriv vilka som har tillgång till enhetens läkemedelsförråd och hur den hålls aktuell. Mall för dokumentation finns.</w:t>
      </w:r>
    </w:p>
    <w:p w14:paraId="74858AFF" w14:textId="77777777" w:rsidR="00FE15A1" w:rsidRPr="00FE15A1" w:rsidRDefault="00FE15A1" w:rsidP="003C731A">
      <w:pPr>
        <w:spacing w:after="0"/>
        <w:rPr>
          <w:i/>
          <w:szCs w:val="24"/>
        </w:rPr>
      </w:pPr>
    </w:p>
    <w:p w14:paraId="5F849959" w14:textId="77777777" w:rsidR="003C731A" w:rsidRDefault="003C731A" w:rsidP="003C731A">
      <w:pPr>
        <w:spacing w:after="0"/>
        <w:rPr>
          <w:szCs w:val="24"/>
        </w:rPr>
      </w:pPr>
    </w:p>
    <w:p w14:paraId="7CFBCAF0" w14:textId="2391E48B" w:rsidR="009D5B6D" w:rsidRDefault="003C731A" w:rsidP="003C731A">
      <w:pPr>
        <w:spacing w:after="0"/>
        <w:rPr>
          <w:szCs w:val="24"/>
        </w:rPr>
      </w:pPr>
      <w:r w:rsidRPr="00796BFB">
        <w:rPr>
          <w:b/>
          <w:szCs w:val="24"/>
        </w:rPr>
        <w:t>Läkemedelsförråd</w:t>
      </w:r>
      <w:r>
        <w:rPr>
          <w:b/>
          <w:sz w:val="28"/>
          <w:szCs w:val="28"/>
        </w:rPr>
        <w:br/>
      </w:r>
      <w:r w:rsidRPr="00094966">
        <w:rPr>
          <w:i/>
          <w:szCs w:val="24"/>
        </w:rPr>
        <w:t xml:space="preserve">Beskriv </w:t>
      </w:r>
      <w:r w:rsidR="000F3231">
        <w:rPr>
          <w:i/>
          <w:szCs w:val="24"/>
        </w:rPr>
        <w:t>vilka typer av läkemedelsförråd som finns på</w:t>
      </w:r>
      <w:r w:rsidRPr="00094966">
        <w:rPr>
          <w:i/>
          <w:szCs w:val="24"/>
        </w:rPr>
        <w:t xml:space="preserve"> enheten. </w:t>
      </w:r>
      <w:r w:rsidRPr="00094966">
        <w:rPr>
          <w:i/>
          <w:szCs w:val="24"/>
        </w:rPr>
        <w:br/>
        <w:t>Om läkemedelsvagn används beskriv säkerhetsrutinen för vagnen samt hur enheten hanterar t.ex. påfyllning och urplockning av vagnen.</w:t>
      </w:r>
      <w:r w:rsidRPr="00094966">
        <w:rPr>
          <w:i/>
          <w:szCs w:val="24"/>
        </w:rPr>
        <w:br/>
      </w:r>
      <w:r w:rsidR="000F3231" w:rsidRPr="009D5B6D">
        <w:rPr>
          <w:i/>
          <w:szCs w:val="24"/>
        </w:rPr>
        <w:t xml:space="preserve">Beskriv hur enheten säkerställer att läkemedelsleveransen </w:t>
      </w:r>
      <w:r w:rsidR="00FE15A1">
        <w:rPr>
          <w:i/>
          <w:szCs w:val="24"/>
        </w:rPr>
        <w:t>mottas/</w:t>
      </w:r>
      <w:r w:rsidR="009D5B6D" w:rsidRPr="009D5B6D">
        <w:rPr>
          <w:i/>
          <w:szCs w:val="24"/>
        </w:rPr>
        <w:t>kvitte</w:t>
      </w:r>
      <w:r w:rsidR="00FE15A1">
        <w:rPr>
          <w:i/>
          <w:szCs w:val="24"/>
        </w:rPr>
        <w:t>ras</w:t>
      </w:r>
      <w:r w:rsidR="009D5B6D" w:rsidRPr="009D5B6D">
        <w:rPr>
          <w:i/>
          <w:szCs w:val="24"/>
        </w:rPr>
        <w:t>, kontrolleras och hanteras vidare</w:t>
      </w:r>
      <w:r w:rsidR="000F3231" w:rsidRPr="009D5B6D">
        <w:rPr>
          <w:i/>
          <w:szCs w:val="24"/>
        </w:rPr>
        <w:t xml:space="preserve"> på enheten</w:t>
      </w:r>
      <w:r w:rsidR="009F4040">
        <w:rPr>
          <w:i/>
          <w:szCs w:val="24"/>
        </w:rPr>
        <w:t>.</w:t>
      </w:r>
      <w:r w:rsidR="000F3231">
        <w:rPr>
          <w:szCs w:val="24"/>
        </w:rPr>
        <w:t xml:space="preserve"> </w:t>
      </w:r>
    </w:p>
    <w:p w14:paraId="62A550B2" w14:textId="77777777" w:rsidR="003C731A" w:rsidRDefault="003C731A" w:rsidP="003C731A">
      <w:pPr>
        <w:spacing w:after="0"/>
        <w:rPr>
          <w:i/>
          <w:szCs w:val="24"/>
        </w:rPr>
      </w:pPr>
      <w:r w:rsidRPr="00094966">
        <w:rPr>
          <w:i/>
          <w:szCs w:val="24"/>
        </w:rPr>
        <w:t>Beskriver hur enheten förvarar och hanterar eventuella patientbundna läkemedel.</w:t>
      </w:r>
    </w:p>
    <w:p w14:paraId="7B15B213" w14:textId="77777777" w:rsidR="003C731A" w:rsidRPr="00A12D2D" w:rsidRDefault="003C731A" w:rsidP="003C731A">
      <w:pPr>
        <w:spacing w:after="0"/>
        <w:rPr>
          <w:szCs w:val="24"/>
        </w:rPr>
      </w:pPr>
    </w:p>
    <w:p w14:paraId="0A5D74F2" w14:textId="77777777" w:rsidR="003C731A" w:rsidRDefault="003C731A" w:rsidP="003C731A">
      <w:pPr>
        <w:spacing w:after="0"/>
        <w:rPr>
          <w:szCs w:val="24"/>
        </w:rPr>
      </w:pPr>
    </w:p>
    <w:p w14:paraId="3E5C2D13" w14:textId="77777777" w:rsidR="003C731A" w:rsidRPr="00796BFB" w:rsidRDefault="003C731A" w:rsidP="003C731A">
      <w:pPr>
        <w:spacing w:after="0"/>
        <w:rPr>
          <w:b/>
          <w:szCs w:val="24"/>
        </w:rPr>
      </w:pPr>
      <w:r w:rsidRPr="00796BFB">
        <w:rPr>
          <w:b/>
          <w:szCs w:val="24"/>
        </w:rPr>
        <w:t>Utanför läkemedelsförråd</w:t>
      </w:r>
    </w:p>
    <w:p w14:paraId="7139FE7A" w14:textId="77777777" w:rsidR="003C731A" w:rsidRDefault="003C731A" w:rsidP="003C731A">
      <w:pPr>
        <w:spacing w:after="0"/>
        <w:rPr>
          <w:szCs w:val="24"/>
        </w:rPr>
      </w:pPr>
      <w:r w:rsidRPr="00094966">
        <w:rPr>
          <w:i/>
          <w:szCs w:val="24"/>
        </w:rPr>
        <w:t xml:space="preserve">Förteckningen över de läkemedel som förvaras utanför läkemedelsförrådet ska finnas. Mall finns att använda. </w:t>
      </w:r>
      <w:r w:rsidRPr="00094966">
        <w:rPr>
          <w:i/>
          <w:szCs w:val="24"/>
        </w:rPr>
        <w:br/>
      </w:r>
    </w:p>
    <w:p w14:paraId="58E48096" w14:textId="77777777" w:rsidR="003C731A" w:rsidRPr="00094966" w:rsidRDefault="003C731A" w:rsidP="003C731A">
      <w:pPr>
        <w:spacing w:after="0"/>
        <w:rPr>
          <w:szCs w:val="24"/>
        </w:rPr>
      </w:pPr>
    </w:p>
    <w:p w14:paraId="5125D47B" w14:textId="77777777" w:rsidR="003C731A" w:rsidRPr="00796BFB" w:rsidRDefault="003C731A" w:rsidP="003C731A">
      <w:pPr>
        <w:spacing w:after="0"/>
        <w:rPr>
          <w:b/>
          <w:szCs w:val="24"/>
        </w:rPr>
      </w:pPr>
      <w:r w:rsidRPr="00796BFB">
        <w:rPr>
          <w:b/>
          <w:szCs w:val="24"/>
        </w:rPr>
        <w:t>Temperatur</w:t>
      </w:r>
    </w:p>
    <w:p w14:paraId="3355524B" w14:textId="77777777" w:rsidR="003C731A" w:rsidRDefault="003C731A" w:rsidP="003C731A">
      <w:pPr>
        <w:spacing w:after="0"/>
        <w:rPr>
          <w:i/>
          <w:szCs w:val="24"/>
        </w:rPr>
      </w:pPr>
      <w:r w:rsidRPr="00094966">
        <w:rPr>
          <w:i/>
          <w:szCs w:val="24"/>
        </w:rPr>
        <w:t>Beskriv hur ofta kontroll och dokumentation görs av kylskåps- respektive rumstemperatur, liksom eventuella åtgärder vid avvikelser från rekommenderat temperaturintervall. Mall för dokumentation finns, med och utan datum förtryckt.</w:t>
      </w:r>
    </w:p>
    <w:p w14:paraId="6B42D864" w14:textId="77777777" w:rsidR="003C731A" w:rsidRDefault="003C731A" w:rsidP="003C731A">
      <w:pPr>
        <w:spacing w:after="0"/>
        <w:rPr>
          <w:szCs w:val="24"/>
        </w:rPr>
      </w:pPr>
    </w:p>
    <w:p w14:paraId="7E7469AA" w14:textId="77777777" w:rsidR="003C731A" w:rsidRDefault="003C731A" w:rsidP="003C731A">
      <w:pPr>
        <w:rPr>
          <w:b/>
          <w:bCs/>
          <w:szCs w:val="24"/>
        </w:rPr>
      </w:pPr>
    </w:p>
    <w:p w14:paraId="530689FB" w14:textId="77777777" w:rsidR="003C731A" w:rsidRDefault="009D5B6D" w:rsidP="003C731A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Hållbarhet och användningstid</w:t>
      </w:r>
    </w:p>
    <w:p w14:paraId="3CE83953" w14:textId="77777777" w:rsidR="009D5B6D" w:rsidRPr="009D5B6D" w:rsidRDefault="009D5B6D" w:rsidP="009D5B6D">
      <w:pPr>
        <w:spacing w:after="0"/>
        <w:rPr>
          <w:i/>
          <w:szCs w:val="24"/>
        </w:rPr>
      </w:pPr>
      <w:r w:rsidRPr="009D5B6D">
        <w:rPr>
          <w:i/>
          <w:szCs w:val="24"/>
        </w:rPr>
        <w:t>Beskriv hur hållbarhetskontroll samt hur komplettering efter användande görs för enhetens akutläkemedel (akutbricka/ask/vagn och liknande).</w:t>
      </w:r>
    </w:p>
    <w:p w14:paraId="33EC0882" w14:textId="77777777" w:rsidR="003C731A" w:rsidRPr="00A12D2D" w:rsidRDefault="003C731A" w:rsidP="003C731A">
      <w:pPr>
        <w:spacing w:after="0"/>
        <w:rPr>
          <w:bCs/>
          <w:szCs w:val="24"/>
        </w:rPr>
      </w:pPr>
    </w:p>
    <w:p w14:paraId="010F3786" w14:textId="77777777" w:rsidR="003C731A" w:rsidRPr="00912196" w:rsidRDefault="003C731A" w:rsidP="003C731A">
      <w:pPr>
        <w:spacing w:after="0"/>
        <w:rPr>
          <w:szCs w:val="24"/>
        </w:rPr>
      </w:pPr>
    </w:p>
    <w:p w14:paraId="3FD1D06B" w14:textId="77777777" w:rsidR="003C731A" w:rsidRPr="00912196" w:rsidRDefault="009D5B6D" w:rsidP="003C731A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H</w:t>
      </w:r>
      <w:r w:rsidR="003C731A" w:rsidRPr="00094966">
        <w:rPr>
          <w:b/>
          <w:bCs/>
          <w:szCs w:val="24"/>
        </w:rPr>
        <w:t>ygien</w:t>
      </w:r>
    </w:p>
    <w:p w14:paraId="6F357050" w14:textId="77777777" w:rsidR="003C731A" w:rsidRDefault="003C731A" w:rsidP="003C731A">
      <w:pPr>
        <w:spacing w:after="0"/>
        <w:rPr>
          <w:szCs w:val="24"/>
        </w:rPr>
      </w:pPr>
      <w:r w:rsidRPr="00094966">
        <w:rPr>
          <w:i/>
          <w:szCs w:val="24"/>
        </w:rPr>
        <w:br/>
      </w:r>
    </w:p>
    <w:p w14:paraId="70229164" w14:textId="77777777" w:rsidR="003C731A" w:rsidRPr="00094966" w:rsidRDefault="003C731A" w:rsidP="003C731A">
      <w:pPr>
        <w:spacing w:after="0"/>
        <w:rPr>
          <w:szCs w:val="24"/>
        </w:rPr>
      </w:pPr>
    </w:p>
    <w:p w14:paraId="79308B8E" w14:textId="77777777" w:rsidR="003C731A" w:rsidRPr="00912196" w:rsidRDefault="003C731A" w:rsidP="003C731A">
      <w:pPr>
        <w:spacing w:after="0"/>
        <w:rPr>
          <w:color w:val="FF00FF"/>
          <w:szCs w:val="24"/>
        </w:rPr>
      </w:pPr>
      <w:r w:rsidRPr="00912196">
        <w:rPr>
          <w:b/>
          <w:bCs/>
          <w:szCs w:val="24"/>
        </w:rPr>
        <w:t>Kassation</w:t>
      </w:r>
    </w:p>
    <w:p w14:paraId="5666CBE2" w14:textId="77777777" w:rsidR="003C731A" w:rsidRDefault="003C731A" w:rsidP="003C731A">
      <w:pPr>
        <w:spacing w:after="0"/>
        <w:rPr>
          <w:i/>
          <w:szCs w:val="24"/>
        </w:rPr>
      </w:pPr>
      <w:r w:rsidRPr="00094966">
        <w:rPr>
          <w:i/>
          <w:szCs w:val="24"/>
        </w:rPr>
        <w:t xml:space="preserve">Beskriv var på enheten läkemedelsavfall kasseras. </w:t>
      </w:r>
    </w:p>
    <w:p w14:paraId="40A87C56" w14:textId="77777777" w:rsidR="003C731A" w:rsidRPr="00A12D2D" w:rsidRDefault="003C731A" w:rsidP="003C731A">
      <w:pPr>
        <w:spacing w:after="0"/>
        <w:rPr>
          <w:szCs w:val="24"/>
        </w:rPr>
      </w:pPr>
    </w:p>
    <w:p w14:paraId="1AB6C3EA" w14:textId="77777777" w:rsidR="003C731A" w:rsidRDefault="003C731A" w:rsidP="003C731A">
      <w:pPr>
        <w:spacing w:after="0"/>
        <w:rPr>
          <w:b/>
          <w:szCs w:val="24"/>
        </w:rPr>
      </w:pPr>
    </w:p>
    <w:p w14:paraId="7086A539" w14:textId="77777777" w:rsidR="003C731A" w:rsidRDefault="003C731A" w:rsidP="003C731A">
      <w:pPr>
        <w:spacing w:after="0"/>
        <w:rPr>
          <w:b/>
          <w:szCs w:val="24"/>
        </w:rPr>
      </w:pPr>
      <w:r>
        <w:rPr>
          <w:b/>
          <w:szCs w:val="24"/>
        </w:rPr>
        <w:t>Reklamation och i</w:t>
      </w:r>
      <w:r w:rsidRPr="00536A5B">
        <w:rPr>
          <w:b/>
          <w:szCs w:val="24"/>
        </w:rPr>
        <w:t>ndragning</w:t>
      </w:r>
    </w:p>
    <w:p w14:paraId="787D64E7" w14:textId="77777777" w:rsidR="003C731A" w:rsidRPr="00A12D2D" w:rsidRDefault="003C731A" w:rsidP="003C731A">
      <w:pPr>
        <w:spacing w:after="0"/>
        <w:rPr>
          <w:b/>
          <w:szCs w:val="24"/>
        </w:rPr>
      </w:pPr>
    </w:p>
    <w:p w14:paraId="7D94F304" w14:textId="77777777" w:rsidR="003C731A" w:rsidRPr="005B22AE" w:rsidRDefault="003C731A" w:rsidP="003C731A">
      <w:pPr>
        <w:rPr>
          <w:szCs w:val="24"/>
        </w:rPr>
      </w:pPr>
    </w:p>
    <w:p w14:paraId="563BDF75" w14:textId="77777777" w:rsidR="003C731A" w:rsidRPr="008E26E2" w:rsidRDefault="009D5B6D" w:rsidP="009D5B6D">
      <w:pPr>
        <w:pStyle w:val="Rubrik2"/>
      </w:pPr>
      <w:r>
        <w:t>Narkotiska läkemedel</w:t>
      </w:r>
    </w:p>
    <w:p w14:paraId="51F860D9" w14:textId="77777777" w:rsidR="003C731A" w:rsidRDefault="003C731A" w:rsidP="003C731A">
      <w:pPr>
        <w:spacing w:after="0"/>
        <w:rPr>
          <w:szCs w:val="24"/>
        </w:rPr>
      </w:pPr>
      <w:r w:rsidRPr="0005597C">
        <w:rPr>
          <w:b/>
          <w:szCs w:val="24"/>
        </w:rPr>
        <w:t>Ansvar</w:t>
      </w:r>
    </w:p>
    <w:p w14:paraId="40A83A67" w14:textId="77777777" w:rsidR="003C731A" w:rsidRDefault="003C731A" w:rsidP="003C731A">
      <w:pPr>
        <w:spacing w:after="0"/>
        <w:rPr>
          <w:i/>
          <w:szCs w:val="24"/>
        </w:rPr>
      </w:pPr>
      <w:r w:rsidRPr="00534385">
        <w:rPr>
          <w:i/>
          <w:szCs w:val="24"/>
        </w:rPr>
        <w:t>Namngiven narkotikaansvarig ska finnas skriftligt dokumenterat. Mall finns att använda.</w:t>
      </w:r>
    </w:p>
    <w:p w14:paraId="10D54588" w14:textId="77777777" w:rsidR="003C731A" w:rsidRPr="00A12D2D" w:rsidRDefault="003C731A" w:rsidP="003C731A">
      <w:pPr>
        <w:spacing w:after="0"/>
        <w:rPr>
          <w:szCs w:val="24"/>
        </w:rPr>
      </w:pPr>
    </w:p>
    <w:p w14:paraId="60D92A27" w14:textId="77777777" w:rsidR="003C731A" w:rsidRDefault="003C731A" w:rsidP="003C731A">
      <w:pPr>
        <w:spacing w:after="0"/>
        <w:rPr>
          <w:b/>
          <w:szCs w:val="24"/>
        </w:rPr>
      </w:pPr>
      <w:r w:rsidRPr="00534385">
        <w:rPr>
          <w:i/>
          <w:szCs w:val="24"/>
        </w:rPr>
        <w:br/>
      </w:r>
      <w:r w:rsidRPr="0005597C">
        <w:rPr>
          <w:b/>
          <w:szCs w:val="24"/>
        </w:rPr>
        <w:t>Förvaring</w:t>
      </w:r>
    </w:p>
    <w:p w14:paraId="0632F968" w14:textId="77777777" w:rsidR="003C731A" w:rsidRDefault="003C731A" w:rsidP="003C731A">
      <w:pPr>
        <w:spacing w:after="0"/>
        <w:rPr>
          <w:szCs w:val="24"/>
        </w:rPr>
      </w:pPr>
    </w:p>
    <w:p w14:paraId="6C96B916" w14:textId="77777777" w:rsidR="003C731A" w:rsidRPr="0005597C" w:rsidRDefault="003C731A" w:rsidP="003C731A">
      <w:pPr>
        <w:spacing w:after="0"/>
        <w:rPr>
          <w:szCs w:val="24"/>
        </w:rPr>
      </w:pPr>
    </w:p>
    <w:p w14:paraId="6D476492" w14:textId="77777777" w:rsidR="003C731A" w:rsidRDefault="003C731A" w:rsidP="003C731A">
      <w:pPr>
        <w:spacing w:after="0"/>
        <w:rPr>
          <w:b/>
          <w:szCs w:val="24"/>
        </w:rPr>
      </w:pPr>
      <w:r w:rsidRPr="0005597C">
        <w:rPr>
          <w:b/>
          <w:szCs w:val="24"/>
        </w:rPr>
        <w:t>Förbrukningsjournal Narkotika</w:t>
      </w:r>
    </w:p>
    <w:p w14:paraId="66EA1E50" w14:textId="77777777" w:rsidR="00987155" w:rsidRPr="00987155" w:rsidRDefault="00987155" w:rsidP="00987155">
      <w:pPr>
        <w:spacing w:after="0"/>
        <w:rPr>
          <w:i/>
          <w:szCs w:val="24"/>
        </w:rPr>
      </w:pPr>
      <w:r w:rsidRPr="00987155">
        <w:rPr>
          <w:i/>
          <w:szCs w:val="24"/>
        </w:rPr>
        <w:t>Beskriv</w:t>
      </w:r>
      <w:r>
        <w:rPr>
          <w:i/>
          <w:szCs w:val="24"/>
        </w:rPr>
        <w:t xml:space="preserve"> och motivera</w:t>
      </w:r>
      <w:r w:rsidRPr="00987155">
        <w:rPr>
          <w:i/>
          <w:szCs w:val="24"/>
        </w:rPr>
        <w:t xml:space="preserve"> hur patientsäkerheten och spårbarheten till patient upprätthålls om utskriven patientetikett inte används eller fullständiga patientuppgifter inte dokumenteras</w:t>
      </w:r>
    </w:p>
    <w:p w14:paraId="3E99C4D8" w14:textId="77777777" w:rsidR="003C731A" w:rsidRDefault="003C731A" w:rsidP="003C731A">
      <w:pPr>
        <w:spacing w:after="0"/>
        <w:rPr>
          <w:szCs w:val="24"/>
        </w:rPr>
      </w:pPr>
    </w:p>
    <w:p w14:paraId="2C216DE2" w14:textId="77777777" w:rsidR="003C731A" w:rsidRDefault="003C731A" w:rsidP="003C731A">
      <w:pPr>
        <w:spacing w:after="0"/>
        <w:rPr>
          <w:szCs w:val="24"/>
        </w:rPr>
      </w:pPr>
    </w:p>
    <w:p w14:paraId="198141A8" w14:textId="77777777" w:rsidR="003C731A" w:rsidRDefault="003C731A" w:rsidP="003C731A">
      <w:pPr>
        <w:spacing w:after="0"/>
        <w:rPr>
          <w:b/>
          <w:szCs w:val="24"/>
        </w:rPr>
      </w:pPr>
      <w:r>
        <w:rPr>
          <w:b/>
          <w:szCs w:val="24"/>
        </w:rPr>
        <w:t>”</w:t>
      </w:r>
      <w:r w:rsidRPr="0005597C">
        <w:rPr>
          <w:b/>
          <w:szCs w:val="24"/>
        </w:rPr>
        <w:t>Lån</w:t>
      </w:r>
      <w:r>
        <w:rPr>
          <w:b/>
          <w:szCs w:val="24"/>
        </w:rPr>
        <w:t>”</w:t>
      </w:r>
      <w:r w:rsidRPr="0005597C">
        <w:rPr>
          <w:b/>
          <w:szCs w:val="24"/>
        </w:rPr>
        <w:t xml:space="preserve"> </w:t>
      </w:r>
    </w:p>
    <w:p w14:paraId="0EC0999C" w14:textId="77777777" w:rsidR="003C731A" w:rsidRPr="00A12D2D" w:rsidRDefault="003C731A" w:rsidP="003C731A">
      <w:pPr>
        <w:rPr>
          <w:szCs w:val="24"/>
        </w:rPr>
      </w:pPr>
    </w:p>
    <w:p w14:paraId="0DD1A568" w14:textId="77777777" w:rsidR="003C731A" w:rsidRPr="00534385" w:rsidRDefault="003C731A" w:rsidP="003C731A">
      <w:pPr>
        <w:spacing w:after="0"/>
        <w:rPr>
          <w:szCs w:val="24"/>
        </w:rPr>
      </w:pPr>
    </w:p>
    <w:p w14:paraId="3EC32EF1" w14:textId="77777777" w:rsidR="003C731A" w:rsidRDefault="00987155" w:rsidP="003C731A">
      <w:pPr>
        <w:spacing w:after="0"/>
        <w:rPr>
          <w:i/>
          <w:szCs w:val="24"/>
        </w:rPr>
      </w:pPr>
      <w:r>
        <w:rPr>
          <w:b/>
          <w:szCs w:val="24"/>
        </w:rPr>
        <w:t>Narkotika</w:t>
      </w:r>
      <w:r w:rsidR="003C731A" w:rsidRPr="0005597C">
        <w:rPr>
          <w:b/>
          <w:szCs w:val="24"/>
        </w:rPr>
        <w:t>kontroll</w:t>
      </w:r>
      <w:r w:rsidR="003C731A">
        <w:rPr>
          <w:b/>
          <w:sz w:val="28"/>
          <w:szCs w:val="28"/>
        </w:rPr>
        <w:br/>
      </w:r>
      <w:r w:rsidR="003C731A" w:rsidRPr="00534385">
        <w:rPr>
          <w:i/>
          <w:szCs w:val="24"/>
        </w:rPr>
        <w:t>Beskriv hur ofta kontroll av narkotika görs på enheten.</w:t>
      </w:r>
    </w:p>
    <w:p w14:paraId="60ECBB2D" w14:textId="77777777" w:rsidR="003C731A" w:rsidRDefault="003C731A" w:rsidP="003C731A">
      <w:pPr>
        <w:spacing w:after="0"/>
        <w:rPr>
          <w:szCs w:val="24"/>
        </w:rPr>
      </w:pPr>
    </w:p>
    <w:p w14:paraId="74D58F33" w14:textId="77777777" w:rsidR="003C731A" w:rsidRPr="00A12D2D" w:rsidRDefault="003C731A" w:rsidP="003C731A">
      <w:pPr>
        <w:spacing w:after="0"/>
        <w:rPr>
          <w:szCs w:val="24"/>
        </w:rPr>
      </w:pPr>
    </w:p>
    <w:p w14:paraId="3FE3A046" w14:textId="77777777" w:rsidR="00987155" w:rsidRDefault="003C731A" w:rsidP="003C731A">
      <w:pPr>
        <w:spacing w:after="0"/>
        <w:rPr>
          <w:b/>
          <w:szCs w:val="24"/>
        </w:rPr>
      </w:pPr>
      <w:r w:rsidRPr="0005597C">
        <w:rPr>
          <w:b/>
          <w:szCs w:val="24"/>
        </w:rPr>
        <w:t>S</w:t>
      </w:r>
      <w:r w:rsidR="00987155">
        <w:rPr>
          <w:b/>
          <w:szCs w:val="24"/>
        </w:rPr>
        <w:t>aldoavvikelse</w:t>
      </w:r>
    </w:p>
    <w:p w14:paraId="1A8863F1" w14:textId="77777777" w:rsidR="00987155" w:rsidRDefault="00987155" w:rsidP="003C731A">
      <w:pPr>
        <w:spacing w:after="0"/>
        <w:rPr>
          <w:szCs w:val="24"/>
        </w:rPr>
      </w:pPr>
    </w:p>
    <w:p w14:paraId="7D6EC51A" w14:textId="77777777" w:rsidR="00987155" w:rsidRPr="00987155" w:rsidRDefault="00987155" w:rsidP="003C731A">
      <w:pPr>
        <w:spacing w:after="0"/>
        <w:rPr>
          <w:szCs w:val="24"/>
        </w:rPr>
      </w:pPr>
    </w:p>
    <w:p w14:paraId="1D8C6B43" w14:textId="77777777" w:rsidR="003C731A" w:rsidRDefault="003C731A" w:rsidP="003C731A">
      <w:pPr>
        <w:spacing w:after="0"/>
        <w:rPr>
          <w:b/>
          <w:szCs w:val="24"/>
        </w:rPr>
      </w:pPr>
      <w:r>
        <w:rPr>
          <w:b/>
          <w:szCs w:val="24"/>
        </w:rPr>
        <w:t>Stöld</w:t>
      </w:r>
    </w:p>
    <w:p w14:paraId="2EFBA3B6" w14:textId="77777777" w:rsidR="003C731A" w:rsidRDefault="003C731A" w:rsidP="003C731A">
      <w:pPr>
        <w:spacing w:after="0"/>
        <w:rPr>
          <w:b/>
          <w:szCs w:val="24"/>
        </w:rPr>
      </w:pPr>
      <w:r w:rsidRPr="0005597C">
        <w:rPr>
          <w:b/>
          <w:szCs w:val="24"/>
        </w:rPr>
        <w:br/>
      </w:r>
      <w:r w:rsidRPr="0005597C">
        <w:rPr>
          <w:b/>
          <w:szCs w:val="24"/>
        </w:rPr>
        <w:br/>
        <w:t>Kassation</w:t>
      </w:r>
    </w:p>
    <w:p w14:paraId="06C443B4" w14:textId="77777777" w:rsidR="003C731A" w:rsidRPr="00A12D2D" w:rsidRDefault="003C731A" w:rsidP="003C731A">
      <w:pPr>
        <w:spacing w:after="0"/>
        <w:rPr>
          <w:szCs w:val="24"/>
        </w:rPr>
      </w:pPr>
    </w:p>
    <w:p w14:paraId="326607EA" w14:textId="77777777" w:rsidR="003C731A" w:rsidRDefault="003C731A" w:rsidP="003C731A">
      <w:pPr>
        <w:spacing w:after="0"/>
        <w:rPr>
          <w:b/>
          <w:szCs w:val="24"/>
        </w:rPr>
      </w:pPr>
      <w:r w:rsidRPr="0005597C">
        <w:rPr>
          <w:b/>
          <w:szCs w:val="24"/>
        </w:rPr>
        <w:br/>
        <w:t>Arkivering av förbrukningsjournal</w:t>
      </w:r>
    </w:p>
    <w:p w14:paraId="0F4A6657" w14:textId="77777777" w:rsidR="003C731A" w:rsidRPr="00534385" w:rsidRDefault="003C731A" w:rsidP="003C731A">
      <w:pPr>
        <w:spacing w:after="0"/>
        <w:rPr>
          <w:sz w:val="28"/>
          <w:szCs w:val="28"/>
        </w:rPr>
      </w:pPr>
    </w:p>
    <w:p w14:paraId="3444D246" w14:textId="77777777" w:rsidR="003C731A" w:rsidRPr="00E14755" w:rsidRDefault="003C731A" w:rsidP="003C731A">
      <w:pPr>
        <w:rPr>
          <w:b/>
          <w:sz w:val="28"/>
          <w:szCs w:val="28"/>
        </w:rPr>
      </w:pPr>
    </w:p>
    <w:p w14:paraId="4F43A9E3" w14:textId="77777777" w:rsidR="003C731A" w:rsidRPr="008E26E2" w:rsidRDefault="003C731A" w:rsidP="00987155">
      <w:pPr>
        <w:pStyle w:val="Rubrik2"/>
      </w:pPr>
      <w:r w:rsidRPr="00987155">
        <w:t>Medicinska</w:t>
      </w:r>
      <w:r w:rsidRPr="004441B7">
        <w:t xml:space="preserve"> gaser</w:t>
      </w:r>
    </w:p>
    <w:p w14:paraId="71D936DD" w14:textId="77777777" w:rsidR="003C731A" w:rsidRDefault="003C731A" w:rsidP="003C731A">
      <w:pPr>
        <w:spacing w:after="0"/>
        <w:rPr>
          <w:i/>
          <w:szCs w:val="24"/>
        </w:rPr>
      </w:pPr>
      <w:r w:rsidRPr="00E23C93">
        <w:rPr>
          <w:b/>
          <w:szCs w:val="24"/>
        </w:rPr>
        <w:t>Ansvar</w:t>
      </w:r>
      <w:r w:rsidRPr="00E23C93">
        <w:rPr>
          <w:b/>
          <w:szCs w:val="24"/>
        </w:rPr>
        <w:br/>
      </w:r>
      <w:r w:rsidRPr="00534385">
        <w:rPr>
          <w:i/>
          <w:szCs w:val="24"/>
        </w:rPr>
        <w:t>Namngiven ansvarig för medicinska gaser ska finnas.</w:t>
      </w:r>
      <w:r w:rsidR="00987155">
        <w:rPr>
          <w:i/>
          <w:szCs w:val="24"/>
        </w:rPr>
        <w:t xml:space="preserve"> Mall för läkemedelsansvarig sjuksköterska/tandläkare kan användas.</w:t>
      </w:r>
    </w:p>
    <w:p w14:paraId="351AAE7A" w14:textId="77777777" w:rsidR="003C731A" w:rsidRDefault="003C731A" w:rsidP="003C731A">
      <w:pPr>
        <w:spacing w:after="0"/>
        <w:rPr>
          <w:szCs w:val="24"/>
        </w:rPr>
      </w:pPr>
    </w:p>
    <w:p w14:paraId="5BA45144" w14:textId="77777777" w:rsidR="003C731A" w:rsidRPr="00E23C93" w:rsidRDefault="003C731A" w:rsidP="003C731A">
      <w:pPr>
        <w:spacing w:after="0"/>
        <w:rPr>
          <w:b/>
          <w:szCs w:val="24"/>
        </w:rPr>
      </w:pPr>
      <w:r w:rsidRPr="00534385">
        <w:rPr>
          <w:i/>
          <w:szCs w:val="24"/>
        </w:rPr>
        <w:br/>
      </w:r>
      <w:r w:rsidRPr="00E23C93">
        <w:rPr>
          <w:b/>
          <w:szCs w:val="24"/>
        </w:rPr>
        <w:t>Förvaring</w:t>
      </w:r>
    </w:p>
    <w:p w14:paraId="49CE7A77" w14:textId="77777777" w:rsidR="003C731A" w:rsidRDefault="003C731A" w:rsidP="003C731A">
      <w:pPr>
        <w:spacing w:after="0"/>
        <w:rPr>
          <w:i/>
        </w:rPr>
      </w:pPr>
      <w:r w:rsidRPr="00534385">
        <w:rPr>
          <w:i/>
        </w:rPr>
        <w:t xml:space="preserve">Beskriv </w:t>
      </w:r>
      <w:r>
        <w:rPr>
          <w:i/>
        </w:rPr>
        <w:t>var gasflaskor förvaras</w:t>
      </w:r>
      <w:r w:rsidRPr="00534385">
        <w:rPr>
          <w:i/>
        </w:rPr>
        <w:t>.</w:t>
      </w:r>
    </w:p>
    <w:p w14:paraId="113CFC21" w14:textId="77777777" w:rsidR="003C731A" w:rsidRPr="00A12D2D" w:rsidRDefault="003C731A" w:rsidP="003C731A">
      <w:pPr>
        <w:spacing w:after="0"/>
      </w:pPr>
    </w:p>
    <w:p w14:paraId="6BA129BE" w14:textId="77777777" w:rsidR="003C731A" w:rsidRDefault="003C731A" w:rsidP="003C731A">
      <w:pPr>
        <w:spacing w:after="0"/>
        <w:rPr>
          <w:b/>
          <w:szCs w:val="24"/>
        </w:rPr>
      </w:pPr>
    </w:p>
    <w:p w14:paraId="20CB613A" w14:textId="77777777" w:rsidR="003C731A" w:rsidRDefault="003C731A" w:rsidP="003C731A">
      <w:pPr>
        <w:spacing w:after="0"/>
        <w:rPr>
          <w:i/>
          <w:szCs w:val="24"/>
        </w:rPr>
      </w:pPr>
      <w:r w:rsidRPr="00E23C93">
        <w:rPr>
          <w:b/>
          <w:szCs w:val="24"/>
        </w:rPr>
        <w:t>Kontroll av mängden gas i flaskorna</w:t>
      </w:r>
      <w:r w:rsidRPr="00E23C93">
        <w:rPr>
          <w:b/>
          <w:szCs w:val="24"/>
        </w:rPr>
        <w:br/>
      </w:r>
      <w:r w:rsidRPr="00534385">
        <w:rPr>
          <w:i/>
          <w:szCs w:val="24"/>
        </w:rPr>
        <w:t xml:space="preserve">Beskriv hur </w:t>
      </w:r>
      <w:r>
        <w:rPr>
          <w:i/>
          <w:szCs w:val="24"/>
        </w:rPr>
        <w:t xml:space="preserve">ofta </w:t>
      </w:r>
      <w:r w:rsidRPr="00534385">
        <w:rPr>
          <w:i/>
        </w:rPr>
        <w:t>mängden gas</w:t>
      </w:r>
      <w:r>
        <w:rPr>
          <w:i/>
        </w:rPr>
        <w:t xml:space="preserve"> kontrolleras och hur dokumentation görs</w:t>
      </w:r>
    </w:p>
    <w:p w14:paraId="355DA3A5" w14:textId="77777777" w:rsidR="003C731A" w:rsidRDefault="003C731A" w:rsidP="003C731A">
      <w:pPr>
        <w:spacing w:after="0"/>
        <w:rPr>
          <w:szCs w:val="24"/>
        </w:rPr>
      </w:pPr>
      <w:r w:rsidRPr="00534385">
        <w:rPr>
          <w:i/>
          <w:szCs w:val="24"/>
        </w:rPr>
        <w:br/>
      </w:r>
    </w:p>
    <w:p w14:paraId="645BC5E8" w14:textId="77777777" w:rsidR="003C731A" w:rsidRPr="00E23C93" w:rsidRDefault="003C731A" w:rsidP="003C731A">
      <w:pPr>
        <w:spacing w:after="0"/>
        <w:rPr>
          <w:b/>
          <w:szCs w:val="24"/>
        </w:rPr>
      </w:pPr>
      <w:r w:rsidRPr="00E23C93">
        <w:rPr>
          <w:b/>
          <w:szCs w:val="24"/>
        </w:rPr>
        <w:t>Beställning av nya flaskor</w:t>
      </w:r>
    </w:p>
    <w:p w14:paraId="2FC454BC" w14:textId="77777777" w:rsidR="003C731A" w:rsidRDefault="003C731A" w:rsidP="003C731A">
      <w:pPr>
        <w:spacing w:after="0"/>
        <w:rPr>
          <w:i/>
        </w:rPr>
      </w:pPr>
      <w:r w:rsidRPr="00534385">
        <w:rPr>
          <w:i/>
        </w:rPr>
        <w:t xml:space="preserve">Beskriv </w:t>
      </w:r>
      <w:r>
        <w:rPr>
          <w:i/>
        </w:rPr>
        <w:t xml:space="preserve">hur </w:t>
      </w:r>
      <w:r w:rsidRPr="00534385">
        <w:rPr>
          <w:i/>
        </w:rPr>
        <w:t xml:space="preserve">gasflaskor </w:t>
      </w:r>
      <w:r>
        <w:rPr>
          <w:i/>
        </w:rPr>
        <w:t>beställs och hur byte går till</w:t>
      </w:r>
    </w:p>
    <w:p w14:paraId="19F38904" w14:textId="77777777" w:rsidR="003C731A" w:rsidRDefault="003C731A" w:rsidP="003C731A">
      <w:pPr>
        <w:spacing w:after="0"/>
      </w:pPr>
    </w:p>
    <w:p w14:paraId="2EDC1454" w14:textId="77777777" w:rsidR="003C731A" w:rsidRPr="00A12D2D" w:rsidRDefault="003C731A" w:rsidP="003C731A">
      <w:pPr>
        <w:spacing w:after="0"/>
      </w:pPr>
    </w:p>
    <w:p w14:paraId="4C04A4FE" w14:textId="77777777" w:rsidR="003C731A" w:rsidRDefault="003C731A" w:rsidP="003C731A">
      <w:pPr>
        <w:spacing w:after="0"/>
        <w:rPr>
          <w:b/>
          <w:szCs w:val="24"/>
        </w:rPr>
      </w:pPr>
      <w:r w:rsidRPr="00E23C93">
        <w:rPr>
          <w:b/>
          <w:szCs w:val="24"/>
        </w:rPr>
        <w:t>Medicinsk gas i hemmet</w:t>
      </w:r>
    </w:p>
    <w:p w14:paraId="693A933D" w14:textId="77777777" w:rsidR="00F16FB2" w:rsidRPr="00F16FB2" w:rsidRDefault="00F16FB2" w:rsidP="003C731A">
      <w:pPr>
        <w:spacing w:after="0"/>
        <w:rPr>
          <w:szCs w:val="24"/>
        </w:rPr>
      </w:pPr>
    </w:p>
    <w:p w14:paraId="072F8BBE" w14:textId="77777777" w:rsidR="003C731A" w:rsidRPr="00A12D2D" w:rsidRDefault="003C731A" w:rsidP="003C731A">
      <w:pPr>
        <w:spacing w:after="0"/>
        <w:rPr>
          <w:szCs w:val="24"/>
        </w:rPr>
      </w:pPr>
    </w:p>
    <w:p w14:paraId="46109FCF" w14:textId="77777777" w:rsidR="00F16FB2" w:rsidRPr="00F16FB2" w:rsidRDefault="00F16FB2" w:rsidP="00F16FB2">
      <w:pPr>
        <w:spacing w:after="0"/>
        <w:rPr>
          <w:b/>
          <w:szCs w:val="24"/>
        </w:rPr>
      </w:pPr>
      <w:r w:rsidRPr="00F16FB2">
        <w:rPr>
          <w:b/>
          <w:szCs w:val="24"/>
        </w:rPr>
        <w:t>Medicinskt oxygen i ambulanssjukvården</w:t>
      </w:r>
    </w:p>
    <w:p w14:paraId="06CFB35A" w14:textId="77777777" w:rsidR="003C731A" w:rsidRDefault="003C731A" w:rsidP="003C731A">
      <w:pPr>
        <w:spacing w:after="0"/>
        <w:rPr>
          <w:szCs w:val="24"/>
        </w:rPr>
      </w:pPr>
    </w:p>
    <w:p w14:paraId="69202D6E" w14:textId="77777777" w:rsidR="00F16FB2" w:rsidRPr="00A12D2D" w:rsidRDefault="00F16FB2" w:rsidP="003C731A">
      <w:pPr>
        <w:spacing w:after="0"/>
        <w:rPr>
          <w:szCs w:val="24"/>
        </w:rPr>
      </w:pPr>
    </w:p>
    <w:p w14:paraId="127BB579" w14:textId="77777777" w:rsidR="003C731A" w:rsidRDefault="00F16FB2" w:rsidP="003C731A">
      <w:pPr>
        <w:spacing w:after="0"/>
        <w:rPr>
          <w:b/>
          <w:szCs w:val="24"/>
        </w:rPr>
      </w:pPr>
      <w:r>
        <w:rPr>
          <w:b/>
          <w:szCs w:val="24"/>
        </w:rPr>
        <w:t>Syrgasbe</w:t>
      </w:r>
      <w:r w:rsidR="003C731A" w:rsidRPr="00E23C93">
        <w:rPr>
          <w:b/>
          <w:szCs w:val="24"/>
        </w:rPr>
        <w:t>fuktning</w:t>
      </w:r>
    </w:p>
    <w:p w14:paraId="2EED94A3" w14:textId="77777777" w:rsidR="003C731A" w:rsidRPr="00A12D2D" w:rsidRDefault="003C731A" w:rsidP="003C731A">
      <w:pPr>
        <w:spacing w:after="0"/>
        <w:rPr>
          <w:szCs w:val="24"/>
        </w:rPr>
      </w:pPr>
    </w:p>
    <w:p w14:paraId="6B6BF519" w14:textId="77777777" w:rsidR="003C731A" w:rsidRPr="00A12D2D" w:rsidRDefault="003C731A" w:rsidP="003C731A">
      <w:pPr>
        <w:spacing w:after="0"/>
        <w:rPr>
          <w:szCs w:val="24"/>
        </w:rPr>
      </w:pPr>
    </w:p>
    <w:p w14:paraId="27A6AFA7" w14:textId="77777777" w:rsidR="003C731A" w:rsidRDefault="003C731A" w:rsidP="003C731A">
      <w:pPr>
        <w:spacing w:after="0"/>
        <w:rPr>
          <w:b/>
          <w:szCs w:val="24"/>
        </w:rPr>
      </w:pPr>
      <w:r w:rsidRPr="00E23C93">
        <w:rPr>
          <w:b/>
          <w:szCs w:val="24"/>
        </w:rPr>
        <w:t>Hantering av gas och gasflaskor i händelse av brand</w:t>
      </w:r>
    </w:p>
    <w:p w14:paraId="40AD5EFA" w14:textId="77777777" w:rsidR="003C731A" w:rsidRDefault="003C731A" w:rsidP="003C731A">
      <w:pPr>
        <w:rPr>
          <w:b/>
          <w:bCs/>
        </w:rPr>
      </w:pPr>
    </w:p>
    <w:p w14:paraId="56217755" w14:textId="77777777" w:rsidR="003C731A" w:rsidRPr="003302ED" w:rsidRDefault="003C731A" w:rsidP="00F16FB2">
      <w:pPr>
        <w:pStyle w:val="Rubrik2"/>
        <w:rPr>
          <w:b w:val="0"/>
        </w:rPr>
      </w:pPr>
      <w:r w:rsidRPr="00F16FB2">
        <w:t>Kvalitetssäkring</w:t>
      </w:r>
    </w:p>
    <w:p w14:paraId="5CEBE1E7" w14:textId="77777777" w:rsidR="003C731A" w:rsidRPr="003302ED" w:rsidRDefault="003C731A" w:rsidP="003C731A">
      <w:pPr>
        <w:spacing w:after="0"/>
        <w:rPr>
          <w:b/>
          <w:szCs w:val="24"/>
        </w:rPr>
      </w:pPr>
      <w:r w:rsidRPr="003302ED">
        <w:rPr>
          <w:b/>
          <w:szCs w:val="24"/>
        </w:rPr>
        <w:t>Avvikelser</w:t>
      </w:r>
    </w:p>
    <w:p w14:paraId="60463594" w14:textId="77777777" w:rsidR="003C731A" w:rsidRDefault="003C731A" w:rsidP="003C731A">
      <w:pPr>
        <w:spacing w:after="0"/>
        <w:rPr>
          <w:szCs w:val="24"/>
        </w:rPr>
      </w:pPr>
    </w:p>
    <w:p w14:paraId="008266BB" w14:textId="77777777" w:rsidR="003C731A" w:rsidRDefault="003C731A" w:rsidP="003C731A">
      <w:pPr>
        <w:spacing w:after="0"/>
        <w:rPr>
          <w:b/>
          <w:szCs w:val="24"/>
        </w:rPr>
      </w:pPr>
      <w:r w:rsidRPr="003302ED">
        <w:rPr>
          <w:b/>
          <w:szCs w:val="24"/>
        </w:rPr>
        <w:br/>
        <w:t>Biverkningsrapportering</w:t>
      </w:r>
    </w:p>
    <w:p w14:paraId="25ABBFFE" w14:textId="77777777" w:rsidR="003C731A" w:rsidRDefault="003C731A" w:rsidP="003C731A">
      <w:pPr>
        <w:spacing w:after="0"/>
        <w:rPr>
          <w:i/>
          <w:szCs w:val="24"/>
        </w:rPr>
      </w:pPr>
      <w:r w:rsidRPr="008E26E2">
        <w:rPr>
          <w:i/>
          <w:szCs w:val="24"/>
        </w:rPr>
        <w:t xml:space="preserve">Beskriv enhetens rutin för </w:t>
      </w:r>
      <w:r>
        <w:rPr>
          <w:i/>
          <w:szCs w:val="24"/>
        </w:rPr>
        <w:t>biverkningsrapportering</w:t>
      </w:r>
      <w:r w:rsidRPr="008E26E2">
        <w:rPr>
          <w:i/>
          <w:szCs w:val="24"/>
        </w:rPr>
        <w:t xml:space="preserve">. </w:t>
      </w:r>
    </w:p>
    <w:p w14:paraId="48F1459F" w14:textId="77777777" w:rsidR="003C731A" w:rsidRPr="003302ED" w:rsidRDefault="003C731A" w:rsidP="003C731A">
      <w:pPr>
        <w:spacing w:after="0"/>
        <w:rPr>
          <w:szCs w:val="24"/>
        </w:rPr>
      </w:pPr>
      <w:r w:rsidRPr="003302ED">
        <w:rPr>
          <w:szCs w:val="24"/>
        </w:rPr>
        <w:br/>
      </w:r>
    </w:p>
    <w:p w14:paraId="6B08BBA4" w14:textId="77777777" w:rsidR="003C731A" w:rsidRDefault="003C731A" w:rsidP="003C731A">
      <w:pPr>
        <w:spacing w:after="0"/>
        <w:rPr>
          <w:b/>
          <w:szCs w:val="24"/>
        </w:rPr>
      </w:pPr>
      <w:r w:rsidRPr="003302ED">
        <w:rPr>
          <w:b/>
          <w:szCs w:val="24"/>
        </w:rPr>
        <w:t xml:space="preserve">Revidering av </w:t>
      </w:r>
      <w:r w:rsidR="00F16FB2">
        <w:rPr>
          <w:b/>
          <w:szCs w:val="24"/>
        </w:rPr>
        <w:t xml:space="preserve">enhetens rutin för </w:t>
      </w:r>
      <w:r w:rsidR="00F16FB2" w:rsidRPr="003302ED">
        <w:rPr>
          <w:b/>
          <w:szCs w:val="24"/>
        </w:rPr>
        <w:t>läkemedelshantering</w:t>
      </w:r>
    </w:p>
    <w:p w14:paraId="491360B0" w14:textId="77777777" w:rsidR="003C731A" w:rsidRPr="00A12D2D" w:rsidRDefault="003C731A" w:rsidP="003C731A">
      <w:pPr>
        <w:spacing w:after="0"/>
        <w:rPr>
          <w:szCs w:val="24"/>
        </w:rPr>
      </w:pPr>
    </w:p>
    <w:p w14:paraId="07711F2D" w14:textId="77777777" w:rsidR="003C731A" w:rsidRDefault="003C731A" w:rsidP="003C731A">
      <w:pPr>
        <w:spacing w:after="0"/>
        <w:rPr>
          <w:b/>
          <w:szCs w:val="24"/>
        </w:rPr>
      </w:pPr>
    </w:p>
    <w:p w14:paraId="19C5AFA8" w14:textId="77777777" w:rsidR="003C731A" w:rsidRDefault="003C731A" w:rsidP="003C731A">
      <w:pPr>
        <w:spacing w:after="0"/>
        <w:rPr>
          <w:b/>
          <w:szCs w:val="24"/>
        </w:rPr>
      </w:pPr>
      <w:r w:rsidRPr="003302ED">
        <w:rPr>
          <w:b/>
          <w:szCs w:val="24"/>
        </w:rPr>
        <w:t>Kvalitetsuppföljning av läkemedelshantering</w:t>
      </w:r>
    </w:p>
    <w:p w14:paraId="4FF07D3F" w14:textId="77777777" w:rsidR="003C731A" w:rsidRPr="00A12D2D" w:rsidRDefault="003C731A" w:rsidP="003C731A">
      <w:pPr>
        <w:spacing w:after="0"/>
      </w:pPr>
    </w:p>
    <w:p w14:paraId="5801C316" w14:textId="77777777" w:rsidR="003C731A" w:rsidRDefault="003C731A" w:rsidP="003C731A">
      <w:pPr>
        <w:pStyle w:val="Rubrik2"/>
      </w:pPr>
      <w:r w:rsidRPr="00626ED6">
        <w:rPr>
          <w:rFonts w:ascii="Times New Roman" w:eastAsia="Times New Roman" w:hAnsi="Times New Roman" w:cs="Times New Roman"/>
          <w:bCs w:val="0"/>
          <w:color w:val="auto"/>
          <w:szCs w:val="24"/>
        </w:rPr>
        <w:t>Arkiveringstider</w:t>
      </w:r>
    </w:p>
    <w:p w14:paraId="56A5FDBB" w14:textId="77777777" w:rsidR="003C731A" w:rsidRDefault="003C731A" w:rsidP="003C731A">
      <w:pPr>
        <w:spacing w:after="0"/>
        <w:rPr>
          <w:i/>
        </w:rPr>
      </w:pPr>
      <w:r w:rsidRPr="008E26E2">
        <w:rPr>
          <w:i/>
        </w:rPr>
        <w:t xml:space="preserve">Beskriv var </w:t>
      </w:r>
      <w:r>
        <w:rPr>
          <w:i/>
        </w:rPr>
        <w:t xml:space="preserve">på enheten </w:t>
      </w:r>
      <w:r w:rsidR="00F41684">
        <w:rPr>
          <w:i/>
        </w:rPr>
        <w:t>respektive dokument sparas</w:t>
      </w:r>
    </w:p>
    <w:p w14:paraId="3903C780" w14:textId="77777777" w:rsidR="003C731A" w:rsidRPr="00A12D2D" w:rsidRDefault="003C731A" w:rsidP="003C731A">
      <w:pPr>
        <w:spacing w:after="0"/>
      </w:pPr>
    </w:p>
    <w:p w14:paraId="610947CC" w14:textId="77777777" w:rsidR="003C731A" w:rsidRDefault="003C731A" w:rsidP="003C731A"/>
    <w:p w14:paraId="3C145632" w14:textId="77777777" w:rsidR="003C731A" w:rsidRDefault="003C731A" w:rsidP="003C731A"/>
    <w:p w14:paraId="733B8404" w14:textId="77777777" w:rsidR="003C731A" w:rsidRPr="000157DA" w:rsidRDefault="003C731A" w:rsidP="003C731A">
      <w:r w:rsidRPr="00F41684">
        <w:rPr>
          <w:b/>
          <w:szCs w:val="24"/>
        </w:rPr>
        <w:t>Fastställd</w:t>
      </w:r>
      <w:r w:rsidRPr="006B2816">
        <w:rPr>
          <w:b/>
          <w:sz w:val="28"/>
          <w:szCs w:val="28"/>
        </w:rPr>
        <w:t xml:space="preserve"> </w:t>
      </w:r>
      <w:r w:rsidRPr="00F41684">
        <w:rPr>
          <w:b/>
          <w:szCs w:val="24"/>
        </w:rPr>
        <w:t>av</w:t>
      </w:r>
      <w:r>
        <w:t xml:space="preserve"> (</w:t>
      </w:r>
      <w:r>
        <w:rPr>
          <w:rFonts w:ascii="Arial" w:hAnsi="Arial" w:cs="Arial"/>
          <w:sz w:val="20"/>
        </w:rPr>
        <w:t>Basenhets-/Klinik-/Verksamhetschef)</w:t>
      </w:r>
      <w:r w:rsidRPr="000157DA">
        <w:rPr>
          <w:rFonts w:ascii="Arial" w:hAnsi="Arial"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3C731A" w:rsidRPr="000157DA" w14:paraId="2A1676CB" w14:textId="77777777" w:rsidTr="007D310A">
        <w:tc>
          <w:tcPr>
            <w:tcW w:w="8472" w:type="dxa"/>
            <w:shd w:val="clear" w:color="auto" w:fill="auto"/>
          </w:tcPr>
          <w:p w14:paraId="4D449513" w14:textId="77777777" w:rsidR="003C731A" w:rsidRPr="000157DA" w:rsidRDefault="003C731A" w:rsidP="007D310A">
            <w:pPr>
              <w:rPr>
                <w:rFonts w:ascii="Arial" w:hAnsi="Arial" w:cs="Arial"/>
                <w:sz w:val="20"/>
              </w:rPr>
            </w:pPr>
            <w:r w:rsidRPr="000157DA">
              <w:rPr>
                <w:rFonts w:ascii="Arial" w:hAnsi="Arial" w:cs="Arial"/>
                <w:sz w:val="20"/>
              </w:rPr>
              <w:t xml:space="preserve">Datum: </w:t>
            </w:r>
          </w:p>
          <w:p w14:paraId="5B17CB0C" w14:textId="77777777" w:rsidR="003C731A" w:rsidRPr="000157DA" w:rsidRDefault="003C731A" w:rsidP="007D310A">
            <w:pPr>
              <w:rPr>
                <w:rFonts w:ascii="Arial" w:hAnsi="Arial" w:cs="Arial"/>
                <w:sz w:val="20"/>
              </w:rPr>
            </w:pPr>
          </w:p>
          <w:p w14:paraId="3AD580B3" w14:textId="77777777" w:rsidR="003C731A" w:rsidRPr="000157DA" w:rsidRDefault="003C731A" w:rsidP="007D310A">
            <w:proofErr w:type="gramStart"/>
            <w:r w:rsidRPr="000157DA">
              <w:rPr>
                <w:rFonts w:ascii="Arial" w:hAnsi="Arial" w:cs="Arial"/>
                <w:sz w:val="20"/>
              </w:rPr>
              <w:t>……………………………………………….</w:t>
            </w:r>
            <w:proofErr w:type="gramEnd"/>
            <w:r w:rsidRPr="000157DA">
              <w:rPr>
                <w:rFonts w:ascii="Arial" w:hAnsi="Arial" w:cs="Arial"/>
                <w:sz w:val="20"/>
              </w:rPr>
              <w:t>……………………………………………….</w:t>
            </w:r>
          </w:p>
          <w:p w14:paraId="2BB717BD" w14:textId="77777777" w:rsidR="003C731A" w:rsidRPr="000157DA" w:rsidRDefault="003C731A" w:rsidP="007D310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157DA">
              <w:rPr>
                <w:rFonts w:ascii="Arial" w:hAnsi="Arial" w:cs="Arial"/>
                <w:sz w:val="16"/>
                <w:szCs w:val="16"/>
              </w:rPr>
              <w:t>Namnteckning                                                                    Namnförtydligande</w:t>
            </w:r>
            <w:proofErr w:type="gramEnd"/>
          </w:p>
        </w:tc>
      </w:tr>
    </w:tbl>
    <w:p w14:paraId="3AD80803" w14:textId="77777777" w:rsidR="003C731A" w:rsidRPr="0073505B" w:rsidRDefault="003C731A" w:rsidP="003C731A"/>
    <w:p w14:paraId="0CB832C2" w14:textId="77777777" w:rsidR="003C731A" w:rsidRDefault="003C731A" w:rsidP="003C731A"/>
    <w:p w14:paraId="118003E3" w14:textId="77777777" w:rsidR="003C731A" w:rsidRDefault="003C731A" w:rsidP="003C731A"/>
    <w:p w14:paraId="7721D2E9" w14:textId="77777777" w:rsidR="00797267" w:rsidRDefault="00797267"/>
    <w:p w14:paraId="67A51E5E" w14:textId="77777777" w:rsidR="00797267" w:rsidRDefault="00797267"/>
    <w:p w14:paraId="448AE160" w14:textId="77777777" w:rsidR="009931D0" w:rsidRDefault="009931D0"/>
    <w:p w14:paraId="1EF508ED" w14:textId="77777777" w:rsidR="009931D0" w:rsidRPr="00130C00" w:rsidRDefault="009931D0" w:rsidP="00F8332B">
      <w:pPr>
        <w:pStyle w:val="Rubrik3"/>
      </w:pPr>
      <w:r w:rsidRPr="00130C00">
        <w:t>Ändringshistorik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4534"/>
        <w:gridCol w:w="3020"/>
      </w:tblGrid>
      <w:tr w:rsidR="009931D0" w:rsidRPr="00A30A03" w14:paraId="72B79601" w14:textId="77777777" w:rsidTr="000909E3">
        <w:trPr>
          <w:cantSplit/>
        </w:trPr>
        <w:tc>
          <w:tcPr>
            <w:tcW w:w="1508" w:type="dxa"/>
            <w:shd w:val="clear" w:color="auto" w:fill="CCCCCC"/>
          </w:tcPr>
          <w:p w14:paraId="396438E6" w14:textId="77777777" w:rsidR="009931D0" w:rsidRPr="00F8332B" w:rsidRDefault="009E3B63" w:rsidP="00F8332B">
            <w:pPr>
              <w:pStyle w:val="Rubrik6"/>
            </w:pPr>
            <w:r w:rsidRPr="00F8332B">
              <w:t>Datum</w:t>
            </w:r>
          </w:p>
        </w:tc>
        <w:tc>
          <w:tcPr>
            <w:tcW w:w="4534" w:type="dxa"/>
            <w:shd w:val="clear" w:color="auto" w:fill="CCCCCC"/>
          </w:tcPr>
          <w:p w14:paraId="54E7B05C" w14:textId="77777777" w:rsidR="009931D0" w:rsidRPr="00F8332B" w:rsidRDefault="009E3B63" w:rsidP="00F8332B">
            <w:pPr>
              <w:pStyle w:val="Rubrik6"/>
            </w:pPr>
            <w:r w:rsidRPr="00F8332B">
              <w:t>Ändring</w:t>
            </w:r>
          </w:p>
        </w:tc>
        <w:tc>
          <w:tcPr>
            <w:tcW w:w="3020" w:type="dxa"/>
            <w:shd w:val="clear" w:color="auto" w:fill="CCCCCC"/>
          </w:tcPr>
          <w:p w14:paraId="5765AD56" w14:textId="77777777" w:rsidR="009931D0" w:rsidRPr="00F8332B" w:rsidRDefault="009E3B63" w:rsidP="00F8332B">
            <w:pPr>
              <w:pStyle w:val="Rubrik6"/>
            </w:pPr>
            <w:r w:rsidRPr="00F8332B">
              <w:t>Utf</w:t>
            </w:r>
            <w:r w:rsidRPr="00F8332B">
              <w:rPr>
                <w:rStyle w:val="Rubrik6Char"/>
                <w:b/>
              </w:rPr>
              <w:t>örd av</w:t>
            </w:r>
          </w:p>
        </w:tc>
      </w:tr>
      <w:tr w:rsidR="009931D0" w:rsidRPr="00A30A03" w14:paraId="525DDB5D" w14:textId="77777777" w:rsidTr="000909E3">
        <w:trPr>
          <w:cantSplit/>
        </w:trPr>
        <w:tc>
          <w:tcPr>
            <w:tcW w:w="1508" w:type="dxa"/>
            <w:shd w:val="clear" w:color="auto" w:fill="auto"/>
          </w:tcPr>
          <w:p w14:paraId="0802956F" w14:textId="77777777" w:rsidR="009931D0" w:rsidRPr="00130C00" w:rsidRDefault="009931D0" w:rsidP="00F8332B">
            <w:pPr>
              <w:pStyle w:val="Rubrik5"/>
            </w:pPr>
          </w:p>
        </w:tc>
        <w:tc>
          <w:tcPr>
            <w:tcW w:w="4534" w:type="dxa"/>
            <w:shd w:val="clear" w:color="auto" w:fill="auto"/>
          </w:tcPr>
          <w:p w14:paraId="662B7A8B" w14:textId="77777777" w:rsidR="009931D0" w:rsidRPr="00130C00" w:rsidRDefault="009931D0" w:rsidP="00F8332B">
            <w:pPr>
              <w:pStyle w:val="Rubrik5"/>
            </w:pPr>
          </w:p>
        </w:tc>
        <w:tc>
          <w:tcPr>
            <w:tcW w:w="3020" w:type="dxa"/>
            <w:shd w:val="clear" w:color="auto" w:fill="auto"/>
          </w:tcPr>
          <w:p w14:paraId="2D0921AE" w14:textId="77777777" w:rsidR="009931D0" w:rsidRPr="00130C00" w:rsidRDefault="009931D0" w:rsidP="00F8332B">
            <w:pPr>
              <w:pStyle w:val="Rubrik5"/>
            </w:pPr>
          </w:p>
        </w:tc>
      </w:tr>
    </w:tbl>
    <w:p w14:paraId="079C3929" w14:textId="77777777" w:rsidR="004A79F9" w:rsidRPr="0025079F" w:rsidRDefault="004A79F9" w:rsidP="006324FE">
      <w:pPr>
        <w:pStyle w:val="Ingetavstnd"/>
      </w:pPr>
      <w:bookmarkStart w:id="0" w:name="_GoBack"/>
      <w:bookmarkEnd w:id="0"/>
    </w:p>
    <w:sectPr w:rsidR="004A79F9" w:rsidRPr="0025079F" w:rsidSect="004A79F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76" w:right="1417" w:bottom="1417" w:left="1417" w:header="708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18CA2" w14:textId="77777777" w:rsidR="003C731A" w:rsidRDefault="003C731A" w:rsidP="005F33C1">
      <w:r>
        <w:separator/>
      </w:r>
    </w:p>
  </w:endnote>
  <w:endnote w:type="continuationSeparator" w:id="0">
    <w:p w14:paraId="661D263E" w14:textId="77777777" w:rsidR="003C731A" w:rsidRDefault="003C731A" w:rsidP="005F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695113"/>
      <w:docPartObj>
        <w:docPartGallery w:val="Page Numbers (Bottom of Page)"/>
        <w:docPartUnique/>
      </w:docPartObj>
    </w:sdtPr>
    <w:sdtEndPr/>
    <w:sdtContent>
      <w:sdt>
        <w:sdtPr>
          <w:id w:val="-1749333320"/>
          <w:docPartObj>
            <w:docPartGallery w:val="Page Numbers (Top of Page)"/>
            <w:docPartUnique/>
          </w:docPartObj>
        </w:sdtPr>
        <w:sdtEndPr/>
        <w:sdtContent>
          <w:p w14:paraId="2EEEE779" w14:textId="77777777" w:rsidR="008C59EA" w:rsidRPr="00295AAC" w:rsidRDefault="008C59EA" w:rsidP="008C59EA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32D20B" w14:textId="77777777" w:rsidR="008C59EA" w:rsidRDefault="008C59EA" w:rsidP="008C59EA">
            <w:pPr>
              <w:pStyle w:val="Sidfot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Ett utskrivet dokuments giltighet kan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ej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Utskriftsdatum: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"yyyy-MM-dd"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26ED6">
              <w:rPr>
                <w:rFonts w:ascii="Arial" w:hAnsi="Arial" w:cs="Arial"/>
                <w:noProof/>
                <w:sz w:val="16"/>
                <w:szCs w:val="16"/>
              </w:rPr>
              <w:t>2021-01-20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EB0B59B" w14:textId="77777777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8C46A6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7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8C46A6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7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7C33CB54" w14:textId="77777777" w:rsidR="008762E6" w:rsidRPr="008C59EA" w:rsidRDefault="008762E6" w:rsidP="008C59E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566607"/>
      <w:docPartObj>
        <w:docPartGallery w:val="Page Numbers (Bottom of Page)"/>
        <w:docPartUnique/>
      </w:docPartObj>
    </w:sdtPr>
    <w:sdtEndPr/>
    <w:sdtContent>
      <w:sdt>
        <w:sdtPr>
          <w:id w:val="1335951010"/>
          <w:docPartObj>
            <w:docPartGallery w:val="Page Numbers (Top of Page)"/>
            <w:docPartUnique/>
          </w:docPartObj>
        </w:sdtPr>
        <w:sdtEndPr/>
        <w:sdtContent>
          <w:p w14:paraId="178088B1" w14:textId="77777777" w:rsidR="008C59EA" w:rsidRPr="00295AAC" w:rsidRDefault="008C59EA" w:rsidP="008C59EA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08A3BA" w14:textId="77777777" w:rsidR="008C59EA" w:rsidRDefault="008C59EA" w:rsidP="008C59EA">
            <w:pPr>
              <w:pStyle w:val="Sidfot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Ett utskrivet dokuments giltighet kan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ej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Utskriftsdatum: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"yyyy-MM-dd"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26ED6">
              <w:rPr>
                <w:rFonts w:ascii="Arial" w:hAnsi="Arial" w:cs="Arial"/>
                <w:noProof/>
                <w:sz w:val="16"/>
                <w:szCs w:val="16"/>
              </w:rPr>
              <w:t>2021-01-20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B7DDD9B" w14:textId="77777777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8C46A6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1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8C46A6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7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46AB3E47" w14:textId="77777777" w:rsidR="008C59EA" w:rsidRDefault="008C59E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7D42E" w14:textId="77777777" w:rsidR="003C731A" w:rsidRDefault="003C731A" w:rsidP="005F33C1">
      <w:r>
        <w:separator/>
      </w:r>
    </w:p>
  </w:footnote>
  <w:footnote w:type="continuationSeparator" w:id="0">
    <w:p w14:paraId="7FEF00F4" w14:textId="77777777" w:rsidR="003C731A" w:rsidRDefault="003C731A" w:rsidP="005F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F4D32" w14:textId="77777777" w:rsidR="005F33C1" w:rsidRPr="004A79F9" w:rsidRDefault="007809DA" w:rsidP="008C59EA">
    <w:pPr>
      <w:pStyle w:val="Sidhuvud"/>
      <w:tabs>
        <w:tab w:val="left" w:pos="5855"/>
      </w:tabs>
      <w:spacing w:after="80"/>
      <w:jc w:val="right"/>
      <w:rPr>
        <w:rFonts w:cs="Arial"/>
        <w:b/>
        <w:sz w:val="16"/>
        <w:szCs w:val="16"/>
      </w:rPr>
    </w:pPr>
    <w:r>
      <w:rPr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7CCA9CD" wp14:editId="619B08B1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1367790" cy="631825"/>
          <wp:effectExtent l="0" t="0" r="381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4B3">
      <w:rPr>
        <w:rFonts w:cs="Arial"/>
        <w:b/>
        <w:sz w:val="16"/>
        <w:szCs w:val="16"/>
      </w:rPr>
      <w:t>Rutin</w:t>
    </w:r>
    <w:r w:rsidR="00B75F08">
      <w:rPr>
        <w:rFonts w:cs="Arial"/>
        <w:b/>
        <w:sz w:val="16"/>
        <w:szCs w:val="16"/>
      </w:rPr>
      <w:t xml:space="preserve"> </w:t>
    </w:r>
  </w:p>
  <w:p w14:paraId="48114B4F" w14:textId="77777777" w:rsidR="00B75F08" w:rsidRPr="008C59EA" w:rsidRDefault="009E6E6C" w:rsidP="00B75F08">
    <w:pPr>
      <w:pStyle w:val="Sidhuvud"/>
      <w:tabs>
        <w:tab w:val="left" w:pos="5855"/>
      </w:tabs>
      <w:spacing w:after="80"/>
      <w:jc w:val="right"/>
      <w:rPr>
        <w:b/>
        <w:sz w:val="16"/>
        <w:szCs w:val="16"/>
      </w:rPr>
    </w:pPr>
    <w:r w:rsidRPr="009E6E6C">
      <w:rPr>
        <w:b/>
        <w:sz w:val="16"/>
        <w:szCs w:val="16"/>
        <w:highlight w:val="yellow"/>
      </w:rPr>
      <w:t>Enhetens</w:t>
    </w:r>
    <w:r>
      <w:rPr>
        <w:b/>
        <w:sz w:val="16"/>
        <w:szCs w:val="16"/>
      </w:rPr>
      <w:t xml:space="preserve"> rutin för läkemedelshantering</w:t>
    </w:r>
  </w:p>
  <w:p w14:paraId="5A82EEDD" w14:textId="77777777" w:rsidR="004A79F9" w:rsidRPr="00B75F08" w:rsidRDefault="004A79F9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B75F08">
      <w:rPr>
        <w:b/>
        <w:sz w:val="16"/>
        <w:szCs w:val="16"/>
      </w:rPr>
      <w:t>Giltighetstid:</w:t>
    </w:r>
    <w:r w:rsidRPr="00B75F08">
      <w:rPr>
        <w:sz w:val="16"/>
        <w:szCs w:val="16"/>
      </w:rPr>
      <w:t xml:space="preserve"> [</w:t>
    </w:r>
    <w:proofErr w:type="gramStart"/>
    <w:r w:rsidRPr="009E6E6C">
      <w:rPr>
        <w:sz w:val="16"/>
        <w:szCs w:val="16"/>
        <w:highlight w:val="yellow"/>
      </w:rPr>
      <w:t>fr o m</w:t>
    </w:r>
    <w:proofErr w:type="gramEnd"/>
    <w:r w:rsidRPr="009E6E6C">
      <w:rPr>
        <w:sz w:val="16"/>
        <w:szCs w:val="16"/>
        <w:highlight w:val="yellow"/>
      </w:rPr>
      <w:t xml:space="preserve"> – t o m]</w:t>
    </w:r>
  </w:p>
  <w:p w14:paraId="6C1273F7" w14:textId="77777777" w:rsidR="00B75F08" w:rsidRDefault="00B75F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5C61B" w14:textId="77777777" w:rsidR="008C59EA" w:rsidRPr="00262474" w:rsidRDefault="007809DA" w:rsidP="008C59EA">
    <w:pPr>
      <w:pStyle w:val="Sidhuvud"/>
      <w:tabs>
        <w:tab w:val="left" w:pos="5855"/>
      </w:tabs>
      <w:spacing w:after="80"/>
      <w:jc w:val="right"/>
      <w:rPr>
        <w:rFonts w:cs="Arial"/>
        <w:sz w:val="16"/>
        <w:szCs w:val="16"/>
      </w:rPr>
    </w:pPr>
    <w:r>
      <w:rPr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3A96BBC" wp14:editId="6596C151">
          <wp:simplePos x="0" y="0"/>
          <wp:positionH relativeFrom="column">
            <wp:posOffset>75565</wp:posOffset>
          </wp:positionH>
          <wp:positionV relativeFrom="paragraph">
            <wp:posOffset>76200</wp:posOffset>
          </wp:positionV>
          <wp:extent cx="1368000" cy="63182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59EA" w:rsidRPr="00262474">
      <w:rPr>
        <w:rFonts w:cs="Arial"/>
        <w:sz w:val="36"/>
        <w:szCs w:val="36"/>
      </w:rPr>
      <w:t>R</w:t>
    </w:r>
    <w:r w:rsidR="003753EC">
      <w:rPr>
        <w:rFonts w:cs="Arial"/>
        <w:sz w:val="36"/>
        <w:szCs w:val="36"/>
      </w:rPr>
      <w:t>utin</w:t>
    </w:r>
  </w:p>
  <w:p w14:paraId="07FDEAA8" w14:textId="77777777" w:rsidR="007809DA" w:rsidRDefault="007809DA" w:rsidP="008C59EA">
    <w:pPr>
      <w:pStyle w:val="Sidhuvud"/>
      <w:tabs>
        <w:tab w:val="left" w:pos="5855"/>
      </w:tabs>
      <w:spacing w:after="80"/>
      <w:jc w:val="right"/>
      <w:rPr>
        <w:rFonts w:cs="Arial"/>
        <w:b/>
        <w:sz w:val="16"/>
        <w:szCs w:val="16"/>
      </w:rPr>
    </w:pPr>
  </w:p>
  <w:p w14:paraId="331FD16D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Giltighetstid:</w:t>
    </w:r>
    <w:r>
      <w:rPr>
        <w:sz w:val="16"/>
        <w:szCs w:val="16"/>
      </w:rPr>
      <w:t xml:space="preserve"> [</w:t>
    </w:r>
    <w:proofErr w:type="gramStart"/>
    <w:r w:rsidRPr="004C1030">
      <w:rPr>
        <w:sz w:val="16"/>
        <w:szCs w:val="16"/>
        <w:highlight w:val="yellow"/>
      </w:rPr>
      <w:t>fr o m</w:t>
    </w:r>
    <w:proofErr w:type="gramEnd"/>
    <w:r w:rsidRPr="004C1030">
      <w:rPr>
        <w:sz w:val="16"/>
        <w:szCs w:val="16"/>
        <w:highlight w:val="yellow"/>
      </w:rPr>
      <w:t xml:space="preserve"> – t o m</w:t>
    </w:r>
    <w:r>
      <w:rPr>
        <w:sz w:val="16"/>
        <w:szCs w:val="16"/>
      </w:rPr>
      <w:t>]</w:t>
    </w:r>
  </w:p>
  <w:p w14:paraId="66B20462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Upprättare: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Namn, titel</w:t>
    </w:r>
    <w:r>
      <w:rPr>
        <w:sz w:val="16"/>
        <w:szCs w:val="16"/>
      </w:rPr>
      <w:t>]</w:t>
    </w:r>
  </w:p>
  <w:p w14:paraId="565F0FDF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proofErr w:type="spellStart"/>
    <w:r w:rsidRPr="008C59EA">
      <w:rPr>
        <w:b/>
        <w:sz w:val="16"/>
        <w:szCs w:val="16"/>
      </w:rPr>
      <w:t>Godkännare</w:t>
    </w:r>
    <w:proofErr w:type="spellEnd"/>
    <w:r w:rsidRPr="008C59EA">
      <w:rPr>
        <w:b/>
        <w:sz w:val="16"/>
        <w:szCs w:val="16"/>
      </w:rPr>
      <w:t>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Namn, titel</w:t>
    </w:r>
    <w:r>
      <w:rPr>
        <w:sz w:val="16"/>
        <w:szCs w:val="16"/>
      </w:rPr>
      <w:t>]</w:t>
    </w:r>
  </w:p>
  <w:p w14:paraId="17F0C9E9" w14:textId="77777777" w:rsidR="008C59EA" w:rsidRPr="004A79F9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3B4E"/>
    <w:multiLevelType w:val="hybridMultilevel"/>
    <w:tmpl w:val="9C8639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76862"/>
    <w:multiLevelType w:val="hybridMultilevel"/>
    <w:tmpl w:val="A9824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1A"/>
    <w:rsid w:val="00002F97"/>
    <w:rsid w:val="0006316E"/>
    <w:rsid w:val="00063C40"/>
    <w:rsid w:val="000826C6"/>
    <w:rsid w:val="000909E3"/>
    <w:rsid w:val="000A7979"/>
    <w:rsid w:val="000B7474"/>
    <w:rsid w:val="000D7D39"/>
    <w:rsid w:val="000E30DF"/>
    <w:rsid w:val="000E7BE5"/>
    <w:rsid w:val="000F0F75"/>
    <w:rsid w:val="000F3231"/>
    <w:rsid w:val="00103E2A"/>
    <w:rsid w:val="00130C00"/>
    <w:rsid w:val="0013544D"/>
    <w:rsid w:val="001A3B8C"/>
    <w:rsid w:val="001A4799"/>
    <w:rsid w:val="001D134A"/>
    <w:rsid w:val="0025079F"/>
    <w:rsid w:val="00262474"/>
    <w:rsid w:val="00283F3D"/>
    <w:rsid w:val="00295AAC"/>
    <w:rsid w:val="002A1E66"/>
    <w:rsid w:val="002B77C0"/>
    <w:rsid w:val="002C502B"/>
    <w:rsid w:val="002E1276"/>
    <w:rsid w:val="00303C58"/>
    <w:rsid w:val="00304876"/>
    <w:rsid w:val="00322238"/>
    <w:rsid w:val="003753EC"/>
    <w:rsid w:val="003821F8"/>
    <w:rsid w:val="003A4851"/>
    <w:rsid w:val="003B0A27"/>
    <w:rsid w:val="003C0E5E"/>
    <w:rsid w:val="003C731A"/>
    <w:rsid w:val="003D22A2"/>
    <w:rsid w:val="003D7A96"/>
    <w:rsid w:val="003F07D2"/>
    <w:rsid w:val="00417526"/>
    <w:rsid w:val="0046305E"/>
    <w:rsid w:val="00463E37"/>
    <w:rsid w:val="004664B2"/>
    <w:rsid w:val="00474B8B"/>
    <w:rsid w:val="00483140"/>
    <w:rsid w:val="00487417"/>
    <w:rsid w:val="004A79F9"/>
    <w:rsid w:val="004C1030"/>
    <w:rsid w:val="004E2449"/>
    <w:rsid w:val="004E5153"/>
    <w:rsid w:val="004E7383"/>
    <w:rsid w:val="004E7BB1"/>
    <w:rsid w:val="00533669"/>
    <w:rsid w:val="00557FA8"/>
    <w:rsid w:val="0059246F"/>
    <w:rsid w:val="005B3592"/>
    <w:rsid w:val="005D6783"/>
    <w:rsid w:val="005E4850"/>
    <w:rsid w:val="005F33C1"/>
    <w:rsid w:val="00626ED6"/>
    <w:rsid w:val="006324FE"/>
    <w:rsid w:val="00643A34"/>
    <w:rsid w:val="006441C2"/>
    <w:rsid w:val="00645C56"/>
    <w:rsid w:val="0066538B"/>
    <w:rsid w:val="00677A53"/>
    <w:rsid w:val="006A613C"/>
    <w:rsid w:val="006C6321"/>
    <w:rsid w:val="006C77C0"/>
    <w:rsid w:val="006F4A11"/>
    <w:rsid w:val="00715B5F"/>
    <w:rsid w:val="00720027"/>
    <w:rsid w:val="0073505B"/>
    <w:rsid w:val="00763A80"/>
    <w:rsid w:val="007809DA"/>
    <w:rsid w:val="00786954"/>
    <w:rsid w:val="00797267"/>
    <w:rsid w:val="007A34B3"/>
    <w:rsid w:val="007C49A2"/>
    <w:rsid w:val="007C7EC6"/>
    <w:rsid w:val="007F2EEF"/>
    <w:rsid w:val="007F2F57"/>
    <w:rsid w:val="008049F5"/>
    <w:rsid w:val="00852D8A"/>
    <w:rsid w:val="008674F1"/>
    <w:rsid w:val="008762E6"/>
    <w:rsid w:val="00881588"/>
    <w:rsid w:val="008C46A6"/>
    <w:rsid w:val="008C59EA"/>
    <w:rsid w:val="008F45E7"/>
    <w:rsid w:val="00900D0C"/>
    <w:rsid w:val="00912361"/>
    <w:rsid w:val="0091596C"/>
    <w:rsid w:val="00930DB6"/>
    <w:rsid w:val="0093134C"/>
    <w:rsid w:val="00931D5D"/>
    <w:rsid w:val="00985503"/>
    <w:rsid w:val="00987155"/>
    <w:rsid w:val="009931D0"/>
    <w:rsid w:val="00994B6B"/>
    <w:rsid w:val="009D5B6D"/>
    <w:rsid w:val="009E3B63"/>
    <w:rsid w:val="009E6E6C"/>
    <w:rsid w:val="009F4040"/>
    <w:rsid w:val="00A13F1C"/>
    <w:rsid w:val="00A41311"/>
    <w:rsid w:val="00A42771"/>
    <w:rsid w:val="00A75B58"/>
    <w:rsid w:val="00AA25F3"/>
    <w:rsid w:val="00AC1557"/>
    <w:rsid w:val="00AC38D9"/>
    <w:rsid w:val="00AD63DE"/>
    <w:rsid w:val="00AD650E"/>
    <w:rsid w:val="00B10994"/>
    <w:rsid w:val="00B16E59"/>
    <w:rsid w:val="00B71E10"/>
    <w:rsid w:val="00B75F08"/>
    <w:rsid w:val="00B843AB"/>
    <w:rsid w:val="00B87BB7"/>
    <w:rsid w:val="00BA2FA4"/>
    <w:rsid w:val="00BC29B1"/>
    <w:rsid w:val="00BF7950"/>
    <w:rsid w:val="00C20ED3"/>
    <w:rsid w:val="00C34837"/>
    <w:rsid w:val="00C449B9"/>
    <w:rsid w:val="00C56031"/>
    <w:rsid w:val="00C86C24"/>
    <w:rsid w:val="00C9169A"/>
    <w:rsid w:val="00C954E9"/>
    <w:rsid w:val="00CD7F64"/>
    <w:rsid w:val="00CF323A"/>
    <w:rsid w:val="00D02E85"/>
    <w:rsid w:val="00D048D9"/>
    <w:rsid w:val="00D05979"/>
    <w:rsid w:val="00D33E37"/>
    <w:rsid w:val="00D6121A"/>
    <w:rsid w:val="00D62539"/>
    <w:rsid w:val="00D6675B"/>
    <w:rsid w:val="00DC199D"/>
    <w:rsid w:val="00DD6AC8"/>
    <w:rsid w:val="00DE378C"/>
    <w:rsid w:val="00E308D5"/>
    <w:rsid w:val="00E45643"/>
    <w:rsid w:val="00E47E01"/>
    <w:rsid w:val="00E51E5C"/>
    <w:rsid w:val="00E913FD"/>
    <w:rsid w:val="00E920AB"/>
    <w:rsid w:val="00ED6AAD"/>
    <w:rsid w:val="00F16FB2"/>
    <w:rsid w:val="00F26D10"/>
    <w:rsid w:val="00F36EA5"/>
    <w:rsid w:val="00F41684"/>
    <w:rsid w:val="00F429FD"/>
    <w:rsid w:val="00F43F8C"/>
    <w:rsid w:val="00F759FD"/>
    <w:rsid w:val="00F8332B"/>
    <w:rsid w:val="00FA7D91"/>
    <w:rsid w:val="00FC6C8A"/>
    <w:rsid w:val="00FD4A66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1C949E"/>
  <w15:docId w15:val="{AE4942D2-A9CE-4A1C-BAC3-A4264F65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2A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43F8C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F07D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F07D2"/>
    <w:pPr>
      <w:keepNext/>
      <w:keepLines/>
      <w:spacing w:before="180" w:after="60"/>
      <w:outlineLvl w:val="2"/>
    </w:pPr>
    <w:rPr>
      <w:rFonts w:ascii="Arial" w:eastAsiaTheme="majorEastAsia" w:hAnsi="Arial" w:cstheme="majorBidi"/>
      <w:color w:val="000000" w:themeColor="text1"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F07D2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paragraph" w:styleId="Rubrik5">
    <w:name w:val="heading 5"/>
    <w:aliases w:val="Tabellinnehåll"/>
    <w:basedOn w:val="Normal"/>
    <w:next w:val="Normal"/>
    <w:link w:val="Rubrik5Char"/>
    <w:autoRedefine/>
    <w:uiPriority w:val="9"/>
    <w:unhideWhenUsed/>
    <w:qFormat/>
    <w:rsid w:val="0025079F"/>
    <w:pPr>
      <w:keepNext/>
      <w:keepLines/>
      <w:spacing w:before="4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aliases w:val="Tabellrubrik"/>
    <w:basedOn w:val="Normal"/>
    <w:next w:val="Normal"/>
    <w:link w:val="Rubrik6Char"/>
    <w:uiPriority w:val="9"/>
    <w:unhideWhenUsed/>
    <w:qFormat/>
    <w:rsid w:val="003D22A2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365F91" w:themeColor="accent1" w:themeShade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F33C1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rsid w:val="005F33C1"/>
    <w:rPr>
      <w:rFonts w:ascii="Arial" w:eastAsia="Times New Roman" w:hAnsi="Arial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rsid w:val="005F33C1"/>
  </w:style>
  <w:style w:type="paragraph" w:styleId="Ballongtext">
    <w:name w:val="Balloon Text"/>
    <w:basedOn w:val="Normal"/>
    <w:link w:val="BallongtextChar"/>
    <w:uiPriority w:val="99"/>
    <w:semiHidden/>
    <w:unhideWhenUsed/>
    <w:rsid w:val="005F33C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3C1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F33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33C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F07D2"/>
    <w:rPr>
      <w:rFonts w:ascii="Arial" w:eastAsiaTheme="majorEastAsia" w:hAnsi="Arial" w:cstheme="majorBidi"/>
      <w:b/>
      <w:bCs/>
      <w:color w:val="000000" w:themeColor="text1"/>
      <w:sz w:val="24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F43F8C"/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E913FD"/>
    <w:rPr>
      <w:color w:val="0000FF"/>
      <w:u w:val="single"/>
    </w:rPr>
  </w:style>
  <w:style w:type="table" w:styleId="Tabellrutnt">
    <w:name w:val="Table Grid"/>
    <w:basedOn w:val="Normaltabell"/>
    <w:uiPriority w:val="59"/>
    <w:rsid w:val="0009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3F07D2"/>
    <w:rPr>
      <w:rFonts w:ascii="Arial" w:eastAsiaTheme="majorEastAsia" w:hAnsi="Arial" w:cstheme="majorBidi"/>
      <w:color w:val="000000" w:themeColor="text1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F07D2"/>
    <w:rPr>
      <w:rFonts w:ascii="Times New Roman" w:eastAsiaTheme="majorEastAsia" w:hAnsi="Times New Roman" w:cstheme="majorBidi"/>
      <w:b/>
      <w:iCs/>
      <w:sz w:val="24"/>
      <w:szCs w:val="20"/>
      <w:lang w:eastAsia="sv-SE"/>
    </w:rPr>
  </w:style>
  <w:style w:type="character" w:customStyle="1" w:styleId="Rubrik5Char">
    <w:name w:val="Rubrik 5 Char"/>
    <w:aliases w:val="Tabellinnehåll Char"/>
    <w:basedOn w:val="Standardstycketeckensnitt"/>
    <w:link w:val="Rubrik5"/>
    <w:uiPriority w:val="9"/>
    <w:rsid w:val="0025079F"/>
    <w:rPr>
      <w:rFonts w:ascii="Arial" w:eastAsiaTheme="majorEastAsia" w:hAnsi="Arial" w:cstheme="majorBidi"/>
      <w:sz w:val="20"/>
      <w:szCs w:val="20"/>
      <w:lang w:eastAsia="sv-SE"/>
    </w:rPr>
  </w:style>
  <w:style w:type="character" w:customStyle="1" w:styleId="Rubrik6Char">
    <w:name w:val="Rubrik 6 Char"/>
    <w:aliases w:val="Tabellrubrik Char"/>
    <w:basedOn w:val="Standardstycketeckensnitt"/>
    <w:link w:val="Rubrik6"/>
    <w:uiPriority w:val="9"/>
    <w:rsid w:val="003D22A2"/>
    <w:rPr>
      <w:rFonts w:ascii="Arial" w:eastAsiaTheme="majorEastAsia" w:hAnsi="Arial" w:cstheme="majorBidi"/>
      <w:b/>
      <w:color w:val="365F91" w:themeColor="accent1" w:themeShade="BF"/>
      <w:sz w:val="20"/>
      <w:szCs w:val="20"/>
      <w:lang w:eastAsia="sv-SE"/>
    </w:rPr>
  </w:style>
  <w:style w:type="paragraph" w:styleId="Ingetavstnd">
    <w:name w:val="No Spacing"/>
    <w:uiPriority w:val="1"/>
    <w:rsid w:val="00632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D650E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303C58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2002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2002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2002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2002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20027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vet.lkl.ltkalmar.se/Vardstod/Lakemedel/Lakemedel-inom-varden/Lakemedelshantering/Hanteringsdokument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l\fs\group\landstingsgemensamt\mallar\RegionKalmar%20l&#228;n\Ruti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A256-762E-4E56-9709-D3E6E531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Rutin.dotx</Template>
  <TotalTime>81</TotalTime>
  <Pages>7</Pages>
  <Words>1211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Mari-Mall Winner</dc:creator>
  <cp:lastModifiedBy>Petra Hallén</cp:lastModifiedBy>
  <cp:revision>11</cp:revision>
  <cp:lastPrinted>2018-12-18T12:12:00Z</cp:lastPrinted>
  <dcterms:created xsi:type="dcterms:W3CDTF">2020-12-16T12:50:00Z</dcterms:created>
  <dcterms:modified xsi:type="dcterms:W3CDTF">2021-01-20T15:20:00Z</dcterms:modified>
</cp:coreProperties>
</file>