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5CB6" w14:textId="77777777" w:rsidR="00B66888" w:rsidRDefault="00B66888" w:rsidP="002609C2">
      <w:pPr>
        <w:rPr>
          <w:rFonts w:ascii="CIDFont+F2" w:hAnsi="CIDFont+F2" w:cs="CIDFont+F2"/>
          <w:color w:val="000000"/>
          <w:sz w:val="38"/>
          <w:szCs w:val="38"/>
        </w:rPr>
      </w:pPr>
    </w:p>
    <w:p w14:paraId="6371B52A" w14:textId="77777777" w:rsidR="00B66888" w:rsidRDefault="00B66888" w:rsidP="002609C2">
      <w:pPr>
        <w:rPr>
          <w:rFonts w:ascii="CIDFont+F2" w:hAnsi="CIDFont+F2" w:cs="CIDFont+F2"/>
          <w:color w:val="000000"/>
          <w:sz w:val="38"/>
          <w:szCs w:val="38"/>
        </w:rPr>
      </w:pPr>
    </w:p>
    <w:p w14:paraId="1C4000A0" w14:textId="77777777" w:rsidR="00B66888" w:rsidRDefault="00B66888" w:rsidP="002609C2">
      <w:pPr>
        <w:rPr>
          <w:rFonts w:ascii="CIDFont+F2" w:hAnsi="CIDFont+F2" w:cs="CIDFont+F2"/>
          <w:color w:val="000000"/>
          <w:sz w:val="38"/>
          <w:szCs w:val="38"/>
        </w:rPr>
      </w:pPr>
    </w:p>
    <w:p w14:paraId="5E64B0F9" w14:textId="77777777" w:rsidR="00B66888" w:rsidRDefault="00B66888" w:rsidP="002609C2">
      <w:pPr>
        <w:rPr>
          <w:rFonts w:ascii="CIDFont+F2" w:hAnsi="CIDFont+F2" w:cs="CIDFont+F2"/>
          <w:color w:val="000000"/>
          <w:sz w:val="38"/>
          <w:szCs w:val="38"/>
        </w:rPr>
      </w:pPr>
    </w:p>
    <w:p w14:paraId="57E618CC" w14:textId="77777777" w:rsidR="00B66888" w:rsidRDefault="00B66888" w:rsidP="002609C2">
      <w:pPr>
        <w:rPr>
          <w:rFonts w:ascii="CIDFont+F2" w:hAnsi="CIDFont+F2" w:cs="CIDFont+F2"/>
          <w:color w:val="000000"/>
          <w:sz w:val="38"/>
          <w:szCs w:val="38"/>
        </w:rPr>
      </w:pPr>
    </w:p>
    <w:p w14:paraId="315229DE" w14:textId="77777777" w:rsidR="00B66888" w:rsidRDefault="00B66888" w:rsidP="002609C2">
      <w:pPr>
        <w:rPr>
          <w:rFonts w:ascii="CIDFont+F2" w:hAnsi="CIDFont+F2" w:cs="CIDFont+F2"/>
          <w:color w:val="000000"/>
          <w:sz w:val="38"/>
          <w:szCs w:val="38"/>
        </w:rPr>
      </w:pPr>
    </w:p>
    <w:p w14:paraId="381D08BC" w14:textId="77777777" w:rsidR="00B66888" w:rsidRPr="0070095A" w:rsidRDefault="00B66888" w:rsidP="002609C2">
      <w:pPr>
        <w:rPr>
          <w:rFonts w:asciiTheme="majorHAnsi" w:hAnsiTheme="majorHAnsi" w:cstheme="majorHAnsi"/>
          <w:b/>
          <w:bCs/>
          <w:color w:val="000000"/>
          <w:sz w:val="48"/>
          <w:szCs w:val="48"/>
        </w:rPr>
      </w:pPr>
    </w:p>
    <w:p w14:paraId="4CE4DB07" w14:textId="3FE8E272" w:rsidR="00B66888" w:rsidRDefault="00B66888" w:rsidP="002609C2">
      <w:pPr>
        <w:jc w:val="center"/>
        <w:rPr>
          <w:rFonts w:cstheme="minorHAnsi"/>
          <w:color w:val="000000"/>
          <w:sz w:val="28"/>
          <w:szCs w:val="28"/>
        </w:rPr>
      </w:pPr>
      <w:r w:rsidRPr="0040458F">
        <w:rPr>
          <w:rFonts w:cstheme="minorHAnsi"/>
          <w:color w:val="000000"/>
          <w:sz w:val="56"/>
          <w:szCs w:val="56"/>
        </w:rPr>
        <w:t>MittVaccin Journal</w:t>
      </w:r>
      <w:r>
        <w:rPr>
          <w:rFonts w:cstheme="minorHAnsi"/>
          <w:b/>
          <w:bCs/>
          <w:color w:val="000000"/>
          <w:sz w:val="48"/>
          <w:szCs w:val="48"/>
        </w:rPr>
        <w:br/>
      </w:r>
      <w:r w:rsidRPr="0040458F">
        <w:rPr>
          <w:rFonts w:cstheme="minorHAnsi"/>
          <w:color w:val="000000"/>
          <w:sz w:val="44"/>
          <w:szCs w:val="44"/>
        </w:rPr>
        <w:t xml:space="preserve">Release </w:t>
      </w:r>
      <w:proofErr w:type="spellStart"/>
      <w:r w:rsidRPr="0040458F">
        <w:rPr>
          <w:rFonts w:cstheme="minorHAnsi"/>
          <w:color w:val="000000"/>
          <w:sz w:val="44"/>
          <w:szCs w:val="44"/>
        </w:rPr>
        <w:t>notes</w:t>
      </w:r>
      <w:proofErr w:type="spellEnd"/>
      <w:r w:rsidRPr="0070095A">
        <w:rPr>
          <w:rFonts w:cstheme="minorHAnsi"/>
          <w:b/>
          <w:bCs/>
          <w:color w:val="000000"/>
          <w:sz w:val="44"/>
          <w:szCs w:val="44"/>
        </w:rPr>
        <w:t xml:space="preserve"> </w:t>
      </w:r>
      <w:r w:rsidRPr="0070095A">
        <w:rPr>
          <w:rFonts w:cstheme="minorHAnsi"/>
          <w:b/>
          <w:bCs/>
          <w:color w:val="000000"/>
          <w:sz w:val="48"/>
          <w:szCs w:val="48"/>
        </w:rPr>
        <w:br/>
      </w:r>
      <w:r w:rsidRPr="0040458F">
        <w:rPr>
          <w:rFonts w:cstheme="minorHAnsi"/>
          <w:color w:val="000000"/>
          <w:sz w:val="28"/>
          <w:szCs w:val="28"/>
        </w:rPr>
        <w:t>202</w:t>
      </w:r>
      <w:r>
        <w:rPr>
          <w:rFonts w:cstheme="minorHAnsi"/>
          <w:color w:val="000000"/>
          <w:sz w:val="28"/>
          <w:szCs w:val="28"/>
        </w:rPr>
        <w:t>5</w:t>
      </w:r>
      <w:r w:rsidRPr="0040458F">
        <w:rPr>
          <w:rFonts w:cstheme="minorHAnsi"/>
          <w:color w:val="000000"/>
          <w:sz w:val="28"/>
          <w:szCs w:val="28"/>
        </w:rPr>
        <w:t>-</w:t>
      </w:r>
      <w:r>
        <w:rPr>
          <w:rFonts w:cstheme="minorHAnsi"/>
          <w:color w:val="000000"/>
          <w:sz w:val="28"/>
          <w:szCs w:val="28"/>
        </w:rPr>
        <w:t>0</w:t>
      </w:r>
      <w:r>
        <w:rPr>
          <w:rFonts w:cstheme="minorHAnsi"/>
          <w:color w:val="000000"/>
          <w:sz w:val="28"/>
          <w:szCs w:val="28"/>
        </w:rPr>
        <w:t>6</w:t>
      </w:r>
      <w:r w:rsidRPr="0040458F">
        <w:rPr>
          <w:rFonts w:cstheme="minorHAnsi"/>
          <w:color w:val="000000"/>
          <w:sz w:val="28"/>
          <w:szCs w:val="28"/>
        </w:rPr>
        <w:t>-</w:t>
      </w:r>
      <w:r>
        <w:rPr>
          <w:rFonts w:cstheme="minorHAnsi"/>
          <w:color w:val="000000"/>
          <w:sz w:val="28"/>
          <w:szCs w:val="28"/>
        </w:rPr>
        <w:t>09</w:t>
      </w:r>
    </w:p>
    <w:p w14:paraId="02B3875E" w14:textId="77777777" w:rsidR="00B66888" w:rsidRPr="001B424C" w:rsidRDefault="00B66888" w:rsidP="002609C2"/>
    <w:p w14:paraId="3C5CE33C" w14:textId="77777777" w:rsidR="00B66888" w:rsidRPr="001B424C" w:rsidRDefault="00B66888" w:rsidP="002609C2"/>
    <w:p w14:paraId="52865694" w14:textId="77777777" w:rsidR="00B66888" w:rsidRPr="001B424C" w:rsidRDefault="00B66888" w:rsidP="002609C2"/>
    <w:p w14:paraId="06B45E2F" w14:textId="77777777" w:rsidR="00B66888" w:rsidRPr="001B424C" w:rsidRDefault="00B66888" w:rsidP="002609C2"/>
    <w:p w14:paraId="508DF290" w14:textId="77777777" w:rsidR="00B66888" w:rsidRPr="001B424C" w:rsidRDefault="00B66888" w:rsidP="002609C2"/>
    <w:p w14:paraId="709F4EB5" w14:textId="77777777" w:rsidR="00B66888" w:rsidRPr="001B424C" w:rsidRDefault="00B66888" w:rsidP="002609C2"/>
    <w:p w14:paraId="2A9B7223" w14:textId="77777777" w:rsidR="00B66888" w:rsidRPr="001B424C" w:rsidRDefault="00B66888" w:rsidP="002609C2"/>
    <w:p w14:paraId="28767046" w14:textId="77777777" w:rsidR="00B66888" w:rsidRPr="001B424C" w:rsidRDefault="00B66888" w:rsidP="002609C2"/>
    <w:p w14:paraId="62BDF2D0" w14:textId="77777777" w:rsidR="00B66888" w:rsidRPr="001B424C" w:rsidRDefault="00B66888" w:rsidP="002609C2"/>
    <w:p w14:paraId="2C18F70C" w14:textId="77777777" w:rsidR="00B66888" w:rsidRPr="001B424C" w:rsidRDefault="00B66888" w:rsidP="002609C2"/>
    <w:p w14:paraId="54CA46E6" w14:textId="77777777" w:rsidR="00B66888" w:rsidRPr="001B424C" w:rsidRDefault="00B66888" w:rsidP="002609C2"/>
    <w:p w14:paraId="6F0EC097" w14:textId="77777777" w:rsidR="00B66888" w:rsidRPr="001B424C" w:rsidRDefault="00B66888" w:rsidP="002609C2"/>
    <w:p w14:paraId="23FF554C" w14:textId="77777777" w:rsidR="00B66888" w:rsidRPr="001B424C" w:rsidRDefault="00B66888" w:rsidP="002609C2"/>
    <w:p w14:paraId="537CF99A" w14:textId="77777777" w:rsidR="00B66888" w:rsidRDefault="00B66888" w:rsidP="002609C2">
      <w:pPr>
        <w:rPr>
          <w:b/>
          <w:bCs/>
        </w:rPr>
      </w:pPr>
      <w:r>
        <w:rPr>
          <w:b/>
          <w:bCs/>
        </w:rPr>
        <w:br w:type="page"/>
      </w:r>
    </w:p>
    <w:p w14:paraId="240CE481" w14:textId="4AB316C2" w:rsidR="00B66888" w:rsidRPr="00B66888" w:rsidRDefault="00B66888" w:rsidP="002609C2">
      <w:pPr>
        <w:rPr>
          <w:rFonts w:ascii="Calibri" w:hAnsi="Calibri" w:cs="Calibri"/>
          <w:b/>
          <w:bCs/>
          <w:sz w:val="36"/>
          <w:szCs w:val="36"/>
        </w:rPr>
      </w:pPr>
      <w:r w:rsidRPr="00B66888">
        <w:rPr>
          <w:rFonts w:ascii="Calibri" w:hAnsi="Calibri" w:cs="Calibri"/>
          <w:b/>
          <w:bCs/>
          <w:sz w:val="36"/>
          <w:szCs w:val="36"/>
        </w:rPr>
        <w:lastRenderedPageBreak/>
        <w:t>Vaccinationsflödet</w:t>
      </w:r>
    </w:p>
    <w:p w14:paraId="50C67B1C" w14:textId="3025ACAF" w:rsidR="002609C2" w:rsidRPr="00101BAC" w:rsidRDefault="00B66888" w:rsidP="00101BAC">
      <w:pPr>
        <w:pStyle w:val="Liststyck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609C2">
        <w:rPr>
          <w:rFonts w:ascii="Calibri" w:hAnsi="Calibri" w:cs="Calibri"/>
          <w:sz w:val="22"/>
          <w:szCs w:val="22"/>
        </w:rPr>
        <w:t>En ny åtgärd blir valbar i vaccinationsflödet: ”Förbered ordination” för rollerna</w:t>
      </w:r>
      <w:r w:rsidR="002609C2" w:rsidRPr="002609C2">
        <w:rPr>
          <w:rFonts w:ascii="Calibri" w:hAnsi="Calibri" w:cs="Calibri"/>
          <w:sz w:val="22"/>
          <w:szCs w:val="22"/>
        </w:rPr>
        <w:br/>
      </w:r>
      <w:r w:rsidRPr="002609C2">
        <w:rPr>
          <w:rFonts w:ascii="Calibri" w:hAnsi="Calibri" w:cs="Calibri"/>
          <w:sz w:val="22"/>
          <w:szCs w:val="22"/>
        </w:rPr>
        <w:t xml:space="preserve">’Sjuksköterska’, ’Sjuksköterska med </w:t>
      </w:r>
      <w:proofErr w:type="spellStart"/>
      <w:r w:rsidRPr="002609C2">
        <w:rPr>
          <w:rFonts w:ascii="Calibri" w:hAnsi="Calibri" w:cs="Calibri"/>
          <w:sz w:val="22"/>
          <w:szCs w:val="22"/>
        </w:rPr>
        <w:t>adminfunktion</w:t>
      </w:r>
      <w:proofErr w:type="spellEnd"/>
      <w:r w:rsidRPr="002609C2">
        <w:rPr>
          <w:rFonts w:ascii="Calibri" w:hAnsi="Calibri" w:cs="Calibri"/>
          <w:sz w:val="22"/>
          <w:szCs w:val="22"/>
        </w:rPr>
        <w:t>’, ’Sjuksköterska med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>ordinationsrätt’ och ’Vårdadministratör’. En förberedd ordination måste signeras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 xml:space="preserve">av behörig personal innan den administreras. </w:t>
      </w:r>
      <w:r w:rsidR="006F343F">
        <w:rPr>
          <w:rFonts w:ascii="Calibri" w:hAnsi="Calibri" w:cs="Calibri"/>
          <w:sz w:val="22"/>
          <w:szCs w:val="22"/>
        </w:rPr>
        <w:t xml:space="preserve">(ANVÄNDS EJ INOM </w:t>
      </w:r>
      <w:r w:rsidR="00101BAC">
        <w:rPr>
          <w:rFonts w:ascii="Calibri" w:hAnsi="Calibri" w:cs="Calibri"/>
          <w:sz w:val="22"/>
          <w:szCs w:val="22"/>
        </w:rPr>
        <w:t>REGION KALMAR LÄN)</w:t>
      </w:r>
      <w:r w:rsidR="002609C2" w:rsidRPr="00101BAC">
        <w:rPr>
          <w:rFonts w:ascii="Calibri" w:hAnsi="Calibri" w:cs="Calibri"/>
          <w:sz w:val="22"/>
          <w:szCs w:val="22"/>
        </w:rPr>
        <w:br/>
      </w:r>
    </w:p>
    <w:p w14:paraId="74FA4853" w14:textId="57A2B398" w:rsidR="002609C2" w:rsidRPr="00101BAC" w:rsidRDefault="00B66888" w:rsidP="002609C2">
      <w:pPr>
        <w:pStyle w:val="Liststyck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01BAC">
        <w:rPr>
          <w:rFonts w:ascii="Calibri" w:hAnsi="Calibri" w:cs="Calibri"/>
          <w:sz w:val="22"/>
          <w:szCs w:val="22"/>
        </w:rPr>
        <w:t>Osignerade ordinationer visas i en lista under huvudsidan Signera som heter</w:t>
      </w:r>
      <w:r w:rsidR="002609C2" w:rsidRPr="00101BAC">
        <w:rPr>
          <w:rFonts w:ascii="Calibri" w:hAnsi="Calibri" w:cs="Calibri"/>
          <w:sz w:val="22"/>
          <w:szCs w:val="22"/>
        </w:rPr>
        <w:t xml:space="preserve"> </w:t>
      </w:r>
      <w:r w:rsidRPr="00101BAC">
        <w:rPr>
          <w:rFonts w:ascii="Calibri" w:hAnsi="Calibri" w:cs="Calibri"/>
          <w:sz w:val="22"/>
          <w:szCs w:val="22"/>
        </w:rPr>
        <w:t>Osignerade ordinationer. Rollerna ’Läkare’ och ’Sjuksköterska med ordinationsrätt’</w:t>
      </w:r>
      <w:r w:rsidR="002609C2" w:rsidRPr="00101BAC">
        <w:rPr>
          <w:rFonts w:ascii="Calibri" w:hAnsi="Calibri" w:cs="Calibri"/>
          <w:sz w:val="22"/>
          <w:szCs w:val="22"/>
        </w:rPr>
        <w:t xml:space="preserve"> </w:t>
      </w:r>
      <w:r w:rsidRPr="00101BAC">
        <w:rPr>
          <w:rFonts w:ascii="Calibri" w:hAnsi="Calibri" w:cs="Calibri"/>
          <w:sz w:val="22"/>
          <w:szCs w:val="22"/>
        </w:rPr>
        <w:t>kan signera ordinationer och rollen ’Sjuksköterska’ kan redigera osignerade</w:t>
      </w:r>
      <w:r w:rsidR="002609C2" w:rsidRPr="00101BAC">
        <w:rPr>
          <w:rFonts w:ascii="Calibri" w:hAnsi="Calibri" w:cs="Calibri"/>
          <w:sz w:val="22"/>
          <w:szCs w:val="22"/>
        </w:rPr>
        <w:t xml:space="preserve"> </w:t>
      </w:r>
      <w:r w:rsidRPr="00101BAC">
        <w:rPr>
          <w:rFonts w:ascii="Calibri" w:hAnsi="Calibri" w:cs="Calibri"/>
          <w:sz w:val="22"/>
          <w:szCs w:val="22"/>
        </w:rPr>
        <w:t>ordinationer som hen förberett.</w:t>
      </w:r>
      <w:r w:rsidR="002609C2" w:rsidRPr="00101BAC">
        <w:rPr>
          <w:rFonts w:ascii="Calibri" w:hAnsi="Calibri" w:cs="Calibri"/>
          <w:sz w:val="22"/>
          <w:szCs w:val="22"/>
        </w:rPr>
        <w:br/>
      </w:r>
    </w:p>
    <w:p w14:paraId="11FDA971" w14:textId="349FE681" w:rsidR="00B66888" w:rsidRPr="00101BAC" w:rsidRDefault="00B66888" w:rsidP="00101BAC">
      <w:pPr>
        <w:pStyle w:val="Liststyck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609C2">
        <w:rPr>
          <w:rFonts w:ascii="Calibri" w:hAnsi="Calibri" w:cs="Calibri"/>
          <w:sz w:val="22"/>
          <w:szCs w:val="22"/>
        </w:rPr>
        <w:lastRenderedPageBreak/>
        <w:t>När man öppnar en vaccinationsuppgift kommer man att se Ändringshistorik under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>sektion Ordination om eventuellt förekommande ordination som ligger till grund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>för vaccinationen</w:t>
      </w:r>
      <w:r w:rsidR="00101BAC">
        <w:rPr>
          <w:rFonts w:ascii="Calibri" w:hAnsi="Calibri" w:cs="Calibri"/>
          <w:sz w:val="22"/>
          <w:szCs w:val="22"/>
        </w:rPr>
        <w:t>.</w:t>
      </w:r>
      <w:r w:rsidR="002609C2" w:rsidRPr="00101BAC">
        <w:rPr>
          <w:rFonts w:ascii="Calibri" w:hAnsi="Calibri" w:cs="Calibri"/>
          <w:sz w:val="22"/>
          <w:szCs w:val="22"/>
        </w:rPr>
        <w:br/>
      </w:r>
    </w:p>
    <w:p w14:paraId="61262A64" w14:textId="1F13D0F7" w:rsidR="00B66888" w:rsidRPr="00101BAC" w:rsidRDefault="00B66888" w:rsidP="00101BAC">
      <w:pPr>
        <w:spacing w:line="240" w:lineRule="auto"/>
        <w:rPr>
          <w:rFonts w:ascii="Calibri" w:hAnsi="Calibri" w:cs="Calibri"/>
          <w:b/>
          <w:bCs/>
          <w:sz w:val="36"/>
          <w:szCs w:val="36"/>
        </w:rPr>
      </w:pPr>
      <w:r w:rsidRPr="00B66888">
        <w:rPr>
          <w:rFonts w:ascii="Calibri" w:hAnsi="Calibri" w:cs="Calibri"/>
          <w:b/>
          <w:bCs/>
          <w:sz w:val="36"/>
          <w:szCs w:val="36"/>
        </w:rPr>
        <w:t>Ordinationer och vaccinationsplane</w:t>
      </w:r>
      <w:r w:rsidR="00101BAC">
        <w:rPr>
          <w:rFonts w:ascii="Calibri" w:hAnsi="Calibri" w:cs="Calibri"/>
          <w:b/>
          <w:bCs/>
          <w:sz w:val="36"/>
          <w:szCs w:val="36"/>
        </w:rPr>
        <w:t>r</w:t>
      </w:r>
    </w:p>
    <w:p w14:paraId="630EF736" w14:textId="6276C313" w:rsidR="00B66888" w:rsidRPr="002609C2" w:rsidRDefault="00B66888" w:rsidP="002609C2">
      <w:pPr>
        <w:pStyle w:val="Liststyck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609C2">
        <w:rPr>
          <w:rFonts w:ascii="Calibri" w:hAnsi="Calibri" w:cs="Calibri"/>
          <w:sz w:val="22"/>
          <w:szCs w:val="22"/>
        </w:rPr>
        <w:t>Den gula färgen på Ordinationer och Pågående ordinerade vaccinationsplaner får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>en ljusare nyans.</w:t>
      </w:r>
      <w:r w:rsidR="002609C2">
        <w:rPr>
          <w:rFonts w:ascii="Calibri" w:hAnsi="Calibri" w:cs="Calibri"/>
          <w:sz w:val="22"/>
          <w:szCs w:val="22"/>
        </w:rPr>
        <w:br/>
      </w:r>
    </w:p>
    <w:p w14:paraId="1BEFD3B6" w14:textId="6E0641D9" w:rsidR="00B66888" w:rsidRPr="002609C2" w:rsidRDefault="00B66888" w:rsidP="002609C2">
      <w:pPr>
        <w:pStyle w:val="Liststyck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609C2">
        <w:rPr>
          <w:rFonts w:ascii="Calibri" w:hAnsi="Calibri" w:cs="Calibri"/>
          <w:sz w:val="22"/>
          <w:szCs w:val="22"/>
        </w:rPr>
        <w:t>Om flera användare samtidigt redigerar en ordination, visas en varning om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>samtidig redigering av en ordination när ena användaren väljer Spara. Användaren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>blir uppmanad att välja mellan att fortsätta och spara över eller att börja om med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>aktuell version</w:t>
      </w:r>
      <w:r w:rsidR="00101BAC">
        <w:rPr>
          <w:rFonts w:ascii="Calibri" w:hAnsi="Calibri" w:cs="Calibri"/>
          <w:sz w:val="22"/>
          <w:szCs w:val="22"/>
        </w:rPr>
        <w:t>.</w:t>
      </w:r>
      <w:r w:rsidR="00101BAC">
        <w:rPr>
          <w:rFonts w:ascii="Calibri" w:hAnsi="Calibri" w:cs="Calibri"/>
          <w:sz w:val="22"/>
          <w:szCs w:val="22"/>
        </w:rPr>
        <w:br/>
      </w:r>
    </w:p>
    <w:p w14:paraId="7009824F" w14:textId="425F71B6" w:rsidR="00B66888" w:rsidRPr="002609C2" w:rsidRDefault="00B66888" w:rsidP="002609C2">
      <w:pPr>
        <w:pStyle w:val="Liststyck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609C2">
        <w:rPr>
          <w:rFonts w:ascii="Calibri" w:hAnsi="Calibri" w:cs="Calibri"/>
          <w:sz w:val="22"/>
          <w:szCs w:val="22"/>
        </w:rPr>
        <w:t>Det blir enklare att ta bort doser från en vaccinationsplan</w:t>
      </w:r>
      <w:r w:rsidR="00101BAC">
        <w:rPr>
          <w:rFonts w:ascii="Calibri" w:hAnsi="Calibri" w:cs="Calibri"/>
          <w:sz w:val="22"/>
          <w:szCs w:val="22"/>
        </w:rPr>
        <w:t>.</w:t>
      </w:r>
      <w:r w:rsidRPr="002609C2">
        <w:rPr>
          <w:rFonts w:ascii="Calibri" w:hAnsi="Calibri" w:cs="Calibri"/>
          <w:sz w:val="22"/>
          <w:szCs w:val="22"/>
        </w:rPr>
        <w:t xml:space="preserve"> När man ordinerar en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>vaccinationsplan och tar bort vacciner från ordinationen visas varningen endast en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>gång i samband med Spara. Tidigare behövde varje vaccin/dos som togs bort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>bekräftas</w:t>
      </w:r>
      <w:r w:rsidR="00101BAC">
        <w:rPr>
          <w:rFonts w:ascii="Calibri" w:hAnsi="Calibri" w:cs="Calibri"/>
          <w:sz w:val="22"/>
          <w:szCs w:val="22"/>
        </w:rPr>
        <w:t>.</w:t>
      </w:r>
    </w:p>
    <w:p w14:paraId="3900CDEB" w14:textId="249902DF" w:rsidR="00B66888" w:rsidRPr="00101BAC" w:rsidRDefault="00B66888" w:rsidP="00101BAC">
      <w:pPr>
        <w:spacing w:line="240" w:lineRule="auto"/>
        <w:rPr>
          <w:rFonts w:ascii="Calibri" w:hAnsi="Calibri" w:cs="Calibri"/>
          <w:b/>
          <w:bCs/>
          <w:sz w:val="36"/>
          <w:szCs w:val="36"/>
        </w:rPr>
      </w:pPr>
      <w:r w:rsidRPr="002609C2">
        <w:rPr>
          <w:rFonts w:ascii="Calibri" w:hAnsi="Calibri" w:cs="Calibri"/>
          <w:b/>
          <w:bCs/>
          <w:sz w:val="36"/>
          <w:szCs w:val="36"/>
        </w:rPr>
        <w:t>Rättelse</w:t>
      </w:r>
    </w:p>
    <w:p w14:paraId="67F62AD3" w14:textId="540259CB" w:rsidR="00B66888" w:rsidRPr="002609C2" w:rsidRDefault="00B66888" w:rsidP="002609C2">
      <w:pPr>
        <w:pStyle w:val="Liststycke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609C2">
        <w:rPr>
          <w:rFonts w:ascii="Calibri" w:hAnsi="Calibri" w:cs="Calibri"/>
          <w:sz w:val="22"/>
          <w:szCs w:val="22"/>
        </w:rPr>
        <w:t xml:space="preserve">Nu visas ”Normal”-intervall som default när det finns </w:t>
      </w:r>
      <w:proofErr w:type="spellStart"/>
      <w:r w:rsidRPr="002609C2">
        <w:rPr>
          <w:rFonts w:ascii="Calibri" w:hAnsi="Calibri" w:cs="Calibri"/>
          <w:sz w:val="22"/>
          <w:szCs w:val="22"/>
        </w:rPr>
        <w:t>sub</w:t>
      </w:r>
      <w:proofErr w:type="spellEnd"/>
      <w:r w:rsidRPr="002609C2">
        <w:rPr>
          <w:rFonts w:ascii="Calibri" w:hAnsi="Calibri" w:cs="Calibri"/>
          <w:sz w:val="22"/>
          <w:szCs w:val="22"/>
        </w:rPr>
        <w:t>-vaccin med olika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 xml:space="preserve">åldersinställningar. Funktionaliteten för olika intervall togs tillfälligt bort </w:t>
      </w:r>
      <w:proofErr w:type="spellStart"/>
      <w:r w:rsidRPr="002609C2">
        <w:rPr>
          <w:rFonts w:ascii="Calibri" w:hAnsi="Calibri" w:cs="Calibri"/>
          <w:sz w:val="22"/>
          <w:szCs w:val="22"/>
        </w:rPr>
        <w:t>pga</w:t>
      </w:r>
      <w:proofErr w:type="spellEnd"/>
      <w:r w:rsidRPr="002609C2">
        <w:rPr>
          <w:rFonts w:ascii="Calibri" w:hAnsi="Calibri" w:cs="Calibri"/>
          <w:sz w:val="22"/>
          <w:szCs w:val="22"/>
        </w:rPr>
        <w:t xml:space="preserve"> att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>fel default-inställning valdes.</w:t>
      </w:r>
      <w:r w:rsidR="002609C2">
        <w:rPr>
          <w:rFonts w:ascii="Calibri" w:hAnsi="Calibri" w:cs="Calibri"/>
          <w:sz w:val="22"/>
          <w:szCs w:val="22"/>
        </w:rPr>
        <w:br/>
      </w:r>
    </w:p>
    <w:p w14:paraId="6B34F3A4" w14:textId="1D098D1B" w:rsidR="000730B9" w:rsidRPr="00101BAC" w:rsidRDefault="00B66888" w:rsidP="00101BAC">
      <w:pPr>
        <w:pStyle w:val="Liststycke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609C2">
        <w:rPr>
          <w:rFonts w:ascii="Calibri" w:hAnsi="Calibri" w:cs="Calibri"/>
          <w:sz w:val="22"/>
          <w:szCs w:val="22"/>
        </w:rPr>
        <w:t xml:space="preserve">När ett vaccin läggs till flera gånger i samma vaccination kan </w:t>
      </w:r>
      <w:proofErr w:type="spellStart"/>
      <w:r w:rsidRPr="002609C2">
        <w:rPr>
          <w:rFonts w:ascii="Calibri" w:hAnsi="Calibri" w:cs="Calibri"/>
          <w:sz w:val="22"/>
          <w:szCs w:val="22"/>
        </w:rPr>
        <w:t>batch</w:t>
      </w:r>
      <w:proofErr w:type="spellEnd"/>
      <w:r w:rsidRPr="002609C2">
        <w:rPr>
          <w:rFonts w:ascii="Calibri" w:hAnsi="Calibri" w:cs="Calibri"/>
          <w:sz w:val="22"/>
          <w:szCs w:val="22"/>
        </w:rPr>
        <w:t xml:space="preserve"> anges för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>varje instans av vaccinet. Funktionaliteten var möjlig innan införandet av Nya</w:t>
      </w:r>
      <w:r w:rsidR="002609C2" w:rsidRPr="002609C2">
        <w:rPr>
          <w:rFonts w:ascii="Calibri" w:hAnsi="Calibri" w:cs="Calibri"/>
          <w:sz w:val="22"/>
          <w:szCs w:val="22"/>
        </w:rPr>
        <w:t xml:space="preserve"> </w:t>
      </w:r>
      <w:r w:rsidRPr="002609C2">
        <w:rPr>
          <w:rFonts w:ascii="Calibri" w:hAnsi="Calibri" w:cs="Calibri"/>
          <w:sz w:val="22"/>
          <w:szCs w:val="22"/>
        </w:rPr>
        <w:t>vaccinationsflödet och återinförs nu.</w:t>
      </w:r>
      <w:r w:rsidR="002609C2" w:rsidRPr="00101BAC">
        <w:rPr>
          <w:rFonts w:ascii="Calibri" w:hAnsi="Calibri" w:cs="Calibri"/>
          <w:sz w:val="22"/>
          <w:szCs w:val="22"/>
        </w:rPr>
        <w:br/>
      </w:r>
    </w:p>
    <w:sectPr w:rsidR="000730B9" w:rsidRPr="0010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8F1"/>
    <w:multiLevelType w:val="hybridMultilevel"/>
    <w:tmpl w:val="CDFAA5B8"/>
    <w:lvl w:ilvl="0" w:tplc="E47C08D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59DB"/>
    <w:multiLevelType w:val="hybridMultilevel"/>
    <w:tmpl w:val="ED5475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12B1A"/>
    <w:multiLevelType w:val="hybridMultilevel"/>
    <w:tmpl w:val="6F14BE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3DD0"/>
    <w:multiLevelType w:val="hybridMultilevel"/>
    <w:tmpl w:val="3CA605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D4CC5"/>
    <w:multiLevelType w:val="hybridMultilevel"/>
    <w:tmpl w:val="CF163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A7537"/>
    <w:multiLevelType w:val="hybridMultilevel"/>
    <w:tmpl w:val="197E4202"/>
    <w:lvl w:ilvl="0" w:tplc="E47C08D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36A5A"/>
    <w:multiLevelType w:val="hybridMultilevel"/>
    <w:tmpl w:val="6C3A75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018108">
    <w:abstractNumId w:val="4"/>
  </w:num>
  <w:num w:numId="2" w16cid:durableId="78143290">
    <w:abstractNumId w:val="0"/>
  </w:num>
  <w:num w:numId="3" w16cid:durableId="569853958">
    <w:abstractNumId w:val="5"/>
  </w:num>
  <w:num w:numId="4" w16cid:durableId="516816927">
    <w:abstractNumId w:val="6"/>
  </w:num>
  <w:num w:numId="5" w16cid:durableId="1766077456">
    <w:abstractNumId w:val="1"/>
  </w:num>
  <w:num w:numId="6" w16cid:durableId="1391147539">
    <w:abstractNumId w:val="3"/>
  </w:num>
  <w:num w:numId="7" w16cid:durableId="132782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88"/>
    <w:rsid w:val="000730B9"/>
    <w:rsid w:val="00101BAC"/>
    <w:rsid w:val="002609C2"/>
    <w:rsid w:val="006C0A5B"/>
    <w:rsid w:val="006F343F"/>
    <w:rsid w:val="00B66888"/>
    <w:rsid w:val="00CE0F0E"/>
    <w:rsid w:val="00E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7BBD"/>
  <w15:chartTrackingRefBased/>
  <w15:docId w15:val="{E09E2662-6F47-443A-9E2E-4E4F197C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6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6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6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6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6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6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6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6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6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6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6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688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688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688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688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688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688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6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6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6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688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688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688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6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688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6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300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Bergelind</dc:creator>
  <cp:keywords/>
  <dc:description/>
  <cp:lastModifiedBy>Elin Bergelind</cp:lastModifiedBy>
  <cp:revision>1</cp:revision>
  <dcterms:created xsi:type="dcterms:W3CDTF">2025-06-02T08:04:00Z</dcterms:created>
  <dcterms:modified xsi:type="dcterms:W3CDTF">2025-06-02T11:40:00Z</dcterms:modified>
</cp:coreProperties>
</file>